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EE94B" w14:textId="77777777" w:rsidR="002B2560" w:rsidRDefault="002B2560" w:rsidP="00D42F82"/>
    <w:p w14:paraId="6398DF26" w14:textId="77777777" w:rsidR="002B2560" w:rsidRDefault="002B2560" w:rsidP="00D42F82"/>
    <w:p w14:paraId="7AB5AD36" w14:textId="77777777" w:rsidR="002B2560" w:rsidRDefault="002B2560" w:rsidP="00D42F82"/>
    <w:p w14:paraId="26C2ECDA" w14:textId="77777777" w:rsidR="002B2560" w:rsidRDefault="002B2560" w:rsidP="00D42F82"/>
    <w:p w14:paraId="1F0520F8" w14:textId="77777777" w:rsidR="002B2560" w:rsidRDefault="002B2560" w:rsidP="00D42F82"/>
    <w:p w14:paraId="22CE7F4C" w14:textId="77777777" w:rsidR="002B2560" w:rsidRDefault="002B2560" w:rsidP="00D42F82"/>
    <w:p w14:paraId="66F638BC" w14:textId="77777777" w:rsidR="002B2560" w:rsidRDefault="002B2560" w:rsidP="00D42F82"/>
    <w:p w14:paraId="0EEB71FF" w14:textId="77777777" w:rsidR="002B2560" w:rsidRDefault="002B2560" w:rsidP="00D42F82"/>
    <w:sdt>
      <w:sdtPr>
        <w:rPr>
          <w:sz w:val="44"/>
          <w:szCs w:val="44"/>
        </w:rPr>
        <w:alias w:val="Název"/>
        <w:id w:val="1120741009"/>
        <w:placeholder>
          <w:docPart w:val="CBB64DE7942A4129A1F688135BD66A89"/>
        </w:placeholder>
        <w:dataBinding w:prefixMappings="xmlns:ns0='http://purl.org/dc/elements/1.1/' xmlns:ns1='http://schemas.openxmlformats.org/package/2006/metadata/core-properties' " w:xpath="/ns1:coreProperties[1]/ns0:title[1]" w:storeItemID="{6C3C8BC8-F283-45AE-878A-BAB7291924A1}"/>
        <w:text/>
      </w:sdtPr>
      <w:sdtContent>
        <w:p w14:paraId="7980F41D" w14:textId="629B283A" w:rsidR="002B2560" w:rsidRDefault="00F84554" w:rsidP="00D42F82">
          <w:pPr>
            <w:pStyle w:val="Nzev"/>
          </w:pPr>
          <w:r w:rsidRPr="00F84554">
            <w:rPr>
              <w:sz w:val="44"/>
              <w:szCs w:val="44"/>
            </w:rPr>
            <w:t xml:space="preserve">DODATEK </w:t>
          </w:r>
          <w:r w:rsidR="00C45A22">
            <w:rPr>
              <w:sz w:val="44"/>
              <w:szCs w:val="44"/>
            </w:rPr>
            <w:t xml:space="preserve">k technické zprávě </w:t>
          </w:r>
          <w:r w:rsidRPr="00F84554">
            <w:rPr>
              <w:sz w:val="44"/>
              <w:szCs w:val="44"/>
            </w:rPr>
            <w:t>– doplnění o FV</w:t>
          </w:r>
        </w:p>
      </w:sdtContent>
    </w:sdt>
    <w:p w14:paraId="35680466" w14:textId="05D0F6DF" w:rsidR="00A5687B" w:rsidRDefault="008144C7" w:rsidP="00A5687B">
      <w:pPr>
        <w:pStyle w:val="Podnadpis"/>
      </w:pPr>
      <w:r>
        <w:t>Elektroinstalace</w:t>
      </w:r>
      <w:r w:rsidR="00A5687B">
        <w:t xml:space="preserve"> </w:t>
      </w:r>
      <w:r w:rsidR="00C45A22">
        <w:t>- fotovoltaika</w:t>
      </w:r>
    </w:p>
    <w:p w14:paraId="727D7CF7" w14:textId="77777777" w:rsidR="00A5687B" w:rsidRDefault="00A5687B" w:rsidP="00A5687B"/>
    <w:p w14:paraId="53300D9C" w14:textId="77777777" w:rsidR="00A5687B" w:rsidRPr="005A789B" w:rsidRDefault="00A5687B" w:rsidP="00A5687B"/>
    <w:tbl>
      <w:tblPr>
        <w:tblStyle w:val="Inexestabulka"/>
        <w:tblW w:w="5000" w:type="pct"/>
        <w:tblCellMar>
          <w:top w:w="284" w:type="dxa"/>
          <w:left w:w="284" w:type="dxa"/>
          <w:bottom w:w="284" w:type="dxa"/>
          <w:right w:w="284" w:type="dxa"/>
        </w:tblCellMar>
        <w:tblLook w:val="04A0" w:firstRow="1" w:lastRow="0" w:firstColumn="1" w:lastColumn="0" w:noHBand="0" w:noVBand="1"/>
      </w:tblPr>
      <w:tblGrid>
        <w:gridCol w:w="2406"/>
        <w:gridCol w:w="6644"/>
      </w:tblGrid>
      <w:tr w:rsidR="00A5687B" w14:paraId="724F8D21" w14:textId="77777777" w:rsidTr="00E27D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6" w:type="dxa"/>
          </w:tcPr>
          <w:p w14:paraId="7586F981" w14:textId="77777777" w:rsidR="00A5687B" w:rsidRDefault="00A5687B" w:rsidP="00E27D0E">
            <w:pPr>
              <w:pStyle w:val="Bezmezer"/>
            </w:pPr>
            <w:r>
              <w:t>Zařazení:</w:t>
            </w:r>
          </w:p>
        </w:tc>
        <w:tc>
          <w:tcPr>
            <w:tcW w:w="7152" w:type="dxa"/>
          </w:tcPr>
          <w:p w14:paraId="561EAFEA" w14:textId="358D314F" w:rsidR="00A5687B" w:rsidRPr="00957606" w:rsidRDefault="00412F9D" w:rsidP="00E27D0E">
            <w:pPr>
              <w:pStyle w:val="Bezmezer"/>
              <w:cnfStyle w:val="100000000000" w:firstRow="1" w:lastRow="0" w:firstColumn="0" w:lastColumn="0" w:oddVBand="0" w:evenVBand="0" w:oddHBand="0" w:evenHBand="0" w:firstRowFirstColumn="0" w:firstRowLastColumn="0" w:lastRowFirstColumn="0" w:lastRowLastColumn="0"/>
              <w:rPr>
                <w:caps/>
              </w:rPr>
            </w:pPr>
            <w:r>
              <w:rPr>
                <w:caps/>
              </w:rPr>
              <w:t>TĚLOCVIČNA 2 – 2.ZŠ Preislerova</w:t>
            </w:r>
          </w:p>
        </w:tc>
      </w:tr>
      <w:tr w:rsidR="00A5687B" w14:paraId="32BCE205" w14:textId="77777777" w:rsidTr="00E27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6" w:type="dxa"/>
          </w:tcPr>
          <w:p w14:paraId="70E6251E" w14:textId="77777777" w:rsidR="00A5687B" w:rsidRDefault="00A5687B" w:rsidP="00E27D0E">
            <w:pPr>
              <w:pStyle w:val="Bezmezer"/>
            </w:pPr>
            <w:r>
              <w:t xml:space="preserve">Umístění stavby: </w:t>
            </w:r>
          </w:p>
        </w:tc>
        <w:tc>
          <w:tcPr>
            <w:tcW w:w="7152" w:type="dxa"/>
          </w:tcPr>
          <w:p w14:paraId="482AF319" w14:textId="1C480590" w:rsidR="00A5687B" w:rsidRDefault="00412F9D" w:rsidP="00C70073">
            <w:pPr>
              <w:pStyle w:val="Bezmezer"/>
              <w:cnfStyle w:val="000000100000" w:firstRow="0" w:lastRow="0" w:firstColumn="0" w:lastColumn="0" w:oddVBand="0" w:evenVBand="0" w:oddHBand="1" w:evenHBand="0" w:firstRowFirstColumn="0" w:firstRowLastColumn="0" w:lastRowFirstColumn="0" w:lastRowLastColumn="0"/>
            </w:pPr>
            <w:bookmarkStart w:id="0" w:name="_Hlk83806421"/>
            <w:bookmarkStart w:id="1" w:name="_Hlk90997980"/>
            <w:r>
              <w:t>Preislerova 1335/80,</w:t>
            </w:r>
            <w:r w:rsidR="00957606" w:rsidRPr="00957606">
              <w:t xml:space="preserve"> 266 01, Beroun – Město</w:t>
            </w:r>
            <w:r w:rsidR="00957606">
              <w:t xml:space="preserve">, </w:t>
            </w:r>
            <w:r w:rsidR="00957606" w:rsidRPr="00957606">
              <w:t>parc.č.</w:t>
            </w:r>
            <w:r>
              <w:t>1182/17;</w:t>
            </w:r>
            <w:r w:rsidR="00957606" w:rsidRPr="00957606">
              <w:t xml:space="preserve"> </w:t>
            </w:r>
            <w:r>
              <w:t>st.</w:t>
            </w:r>
            <w:bookmarkEnd w:id="0"/>
            <w:r>
              <w:t>2246</w:t>
            </w:r>
            <w:bookmarkEnd w:id="1"/>
          </w:p>
        </w:tc>
      </w:tr>
      <w:tr w:rsidR="00A5687B" w14:paraId="5EAAC0E3" w14:textId="77777777" w:rsidTr="00E27D0E">
        <w:tc>
          <w:tcPr>
            <w:cnfStyle w:val="001000000000" w:firstRow="0" w:lastRow="0" w:firstColumn="1" w:lastColumn="0" w:oddVBand="0" w:evenVBand="0" w:oddHBand="0" w:evenHBand="0" w:firstRowFirstColumn="0" w:firstRowLastColumn="0" w:lastRowFirstColumn="0" w:lastRowLastColumn="0"/>
            <w:tcW w:w="2486" w:type="dxa"/>
          </w:tcPr>
          <w:p w14:paraId="1337AECA" w14:textId="77777777" w:rsidR="00A5687B" w:rsidRDefault="00A5687B" w:rsidP="00E27D0E">
            <w:pPr>
              <w:pStyle w:val="Bezmezer"/>
            </w:pPr>
            <w:r>
              <w:t>Verze dokumentu:</w:t>
            </w:r>
          </w:p>
        </w:tc>
        <w:tc>
          <w:tcPr>
            <w:tcW w:w="7152" w:type="dxa"/>
          </w:tcPr>
          <w:p w14:paraId="5A392E1C" w14:textId="137D1DAB" w:rsidR="00A5687B" w:rsidRDefault="00BA78FA" w:rsidP="00E27D0E">
            <w:pPr>
              <w:pStyle w:val="Bezmezer"/>
              <w:cnfStyle w:val="000000000000" w:firstRow="0" w:lastRow="0" w:firstColumn="0" w:lastColumn="0" w:oddVBand="0" w:evenVBand="0" w:oddHBand="0" w:evenHBand="0" w:firstRowFirstColumn="0" w:firstRowLastColumn="0" w:lastRowFirstColumn="0" w:lastRowLastColumn="0"/>
            </w:pPr>
            <w:r>
              <w:t>1</w:t>
            </w:r>
          </w:p>
        </w:tc>
      </w:tr>
      <w:tr w:rsidR="00A5687B" w14:paraId="7215AA9D" w14:textId="77777777" w:rsidTr="00E27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6" w:type="dxa"/>
          </w:tcPr>
          <w:p w14:paraId="57B6A0B3" w14:textId="77777777" w:rsidR="00A5687B" w:rsidRDefault="00A5687B" w:rsidP="00E27D0E">
            <w:pPr>
              <w:pStyle w:val="Bezmezer"/>
            </w:pPr>
            <w:r>
              <w:t>Datum:</w:t>
            </w:r>
          </w:p>
        </w:tc>
        <w:tc>
          <w:tcPr>
            <w:tcW w:w="7152" w:type="dxa"/>
          </w:tcPr>
          <w:p w14:paraId="143FE3DF" w14:textId="6944B30A" w:rsidR="00A5687B" w:rsidRDefault="000C3EAF" w:rsidP="00E27D0E">
            <w:pPr>
              <w:pStyle w:val="Bezmezer"/>
              <w:cnfStyle w:val="000000100000" w:firstRow="0" w:lastRow="0" w:firstColumn="0" w:lastColumn="0" w:oddVBand="0" w:evenVBand="0" w:oddHBand="1" w:evenHBand="0" w:firstRowFirstColumn="0" w:firstRowLastColumn="0" w:lastRowFirstColumn="0" w:lastRowLastColumn="0"/>
            </w:pPr>
            <w:r>
              <w:t>16</w:t>
            </w:r>
            <w:r w:rsidR="00C867AE">
              <w:t>.</w:t>
            </w:r>
            <w:r>
              <w:t>0</w:t>
            </w:r>
            <w:r w:rsidR="00412F9D">
              <w:t>2</w:t>
            </w:r>
            <w:r w:rsidR="00A5687B">
              <w:t>. 20</w:t>
            </w:r>
            <w:r w:rsidR="002B2009">
              <w:t>2</w:t>
            </w:r>
            <w:r>
              <w:t>2</w:t>
            </w:r>
          </w:p>
        </w:tc>
      </w:tr>
      <w:tr w:rsidR="00A5687B" w14:paraId="217A2839" w14:textId="77777777" w:rsidTr="00E27D0E">
        <w:tc>
          <w:tcPr>
            <w:cnfStyle w:val="001000000000" w:firstRow="0" w:lastRow="0" w:firstColumn="1" w:lastColumn="0" w:oddVBand="0" w:evenVBand="0" w:oddHBand="0" w:evenHBand="0" w:firstRowFirstColumn="0" w:firstRowLastColumn="0" w:lastRowFirstColumn="0" w:lastRowLastColumn="0"/>
            <w:tcW w:w="2486" w:type="dxa"/>
          </w:tcPr>
          <w:p w14:paraId="443F499D" w14:textId="77777777" w:rsidR="00A5687B" w:rsidRDefault="00A5687B" w:rsidP="00E27D0E">
            <w:pPr>
              <w:pStyle w:val="Bezmezer"/>
            </w:pPr>
            <w:r>
              <w:t>Autor:</w:t>
            </w:r>
          </w:p>
        </w:tc>
        <w:tc>
          <w:tcPr>
            <w:tcW w:w="7152" w:type="dxa"/>
          </w:tcPr>
          <w:p w14:paraId="4AF7DA2F" w14:textId="77777777" w:rsidR="00A5687B" w:rsidRDefault="00A5687B" w:rsidP="00E27D0E">
            <w:pPr>
              <w:pStyle w:val="Bezmezer"/>
              <w:cnfStyle w:val="000000000000" w:firstRow="0" w:lastRow="0" w:firstColumn="0" w:lastColumn="0" w:oddVBand="0" w:evenVBand="0" w:oddHBand="0" w:evenHBand="0" w:firstRowFirstColumn="0" w:firstRowLastColumn="0" w:lastRowFirstColumn="0" w:lastRowLastColumn="0"/>
            </w:pPr>
            <w:r>
              <w:t xml:space="preserve">Přemysl Hřebík </w:t>
            </w:r>
          </w:p>
        </w:tc>
      </w:tr>
    </w:tbl>
    <w:p w14:paraId="6665E2CE" w14:textId="77777777" w:rsidR="00A5687B" w:rsidRPr="00D45765" w:rsidRDefault="00A5687B" w:rsidP="00A5687B">
      <w:pPr>
        <w:spacing w:after="0" w:line="240" w:lineRule="auto"/>
      </w:pPr>
    </w:p>
    <w:p w14:paraId="6DBAD957" w14:textId="77777777" w:rsidR="00A5687B" w:rsidRDefault="00A5687B" w:rsidP="00A5687B">
      <w:pPr>
        <w:spacing w:after="0" w:line="240" w:lineRule="auto"/>
      </w:pPr>
      <w:r>
        <w:br w:type="page"/>
      </w:r>
    </w:p>
    <w:p w14:paraId="3430DD03" w14:textId="77777777" w:rsidR="00A5687B" w:rsidRPr="00703877" w:rsidRDefault="00A5687B" w:rsidP="00A5687B">
      <w:pPr>
        <w:pStyle w:val="Nadpis1"/>
      </w:pPr>
      <w:bookmarkStart w:id="2" w:name="bookmark0"/>
      <w:r w:rsidRPr="00703877">
        <w:rPr>
          <w:rStyle w:val="Nadpis10"/>
          <w:rFonts w:asciiTheme="majorHAnsi" w:eastAsiaTheme="majorEastAsia" w:hAnsiTheme="majorHAnsi" w:cstheme="majorBidi"/>
          <w:color w:val="000000" w:themeColor="text1"/>
          <w:sz w:val="40"/>
          <w:szCs w:val="28"/>
          <w:u w:val="none"/>
        </w:rPr>
        <w:lastRenderedPageBreak/>
        <w:t>Identifikační údaje</w:t>
      </w:r>
      <w:bookmarkEnd w:id="2"/>
    </w:p>
    <w:p w14:paraId="519B800D" w14:textId="77777777" w:rsidR="00A5687B" w:rsidRPr="00703877" w:rsidRDefault="00A5687B" w:rsidP="00A5687B">
      <w:pPr>
        <w:pStyle w:val="Nadpis2"/>
      </w:pPr>
      <w:bookmarkStart w:id="3" w:name="bookmark1"/>
      <w:r w:rsidRPr="00703877">
        <w:t>Název a umístění stavby</w:t>
      </w:r>
      <w:bookmarkEnd w:id="3"/>
    </w:p>
    <w:p w14:paraId="558C42E5" w14:textId="78D6EF35" w:rsidR="00A5687B" w:rsidRPr="00B51042" w:rsidRDefault="00A5687B" w:rsidP="00A5687B">
      <w:r>
        <w:t xml:space="preserve">Název: </w:t>
      </w:r>
      <w:r>
        <w:tab/>
      </w:r>
      <w:r>
        <w:tab/>
      </w:r>
      <w:bookmarkStart w:id="4" w:name="_Hlk90998025"/>
      <w:r w:rsidR="00412F9D" w:rsidRPr="00412F9D">
        <w:t>TĚLOCVIČNA 2 – 2.ZŠ PREISLEROVA</w:t>
      </w:r>
      <w:bookmarkEnd w:id="4"/>
    </w:p>
    <w:p w14:paraId="00EF32AC" w14:textId="1165564B" w:rsidR="00A5687B" w:rsidRDefault="00A5687B" w:rsidP="00C70073">
      <w:bookmarkStart w:id="5" w:name="bookmark2"/>
      <w:r>
        <w:t xml:space="preserve">Adresa: </w:t>
      </w:r>
      <w:r>
        <w:tab/>
      </w:r>
      <w:r w:rsidR="00412F9D" w:rsidRPr="00412F9D">
        <w:t>Preislerova 1335/80, 266 01, Beroun – Město, parc.č.1182/17; st.2246</w:t>
      </w:r>
    </w:p>
    <w:p w14:paraId="73779E0A" w14:textId="77777777" w:rsidR="00A5687B" w:rsidRPr="00703877" w:rsidRDefault="00A5687B" w:rsidP="00A5687B">
      <w:pPr>
        <w:pStyle w:val="Nadpis2"/>
      </w:pPr>
      <w:r w:rsidRPr="00B51042">
        <w:t>Investor</w:t>
      </w:r>
      <w:bookmarkEnd w:id="5"/>
    </w:p>
    <w:p w14:paraId="4EF6D042" w14:textId="517E9C44" w:rsidR="00A5687B" w:rsidRDefault="00A5687B" w:rsidP="00A5687B">
      <w:r>
        <w:t>I</w:t>
      </w:r>
      <w:r w:rsidRPr="00B51042">
        <w:t>nvestor</w:t>
      </w:r>
      <w:r>
        <w:t xml:space="preserve">: </w:t>
      </w:r>
      <w:r>
        <w:tab/>
      </w:r>
      <w:r w:rsidR="00957606" w:rsidRPr="00957606">
        <w:t xml:space="preserve">Město Beroun  </w:t>
      </w:r>
    </w:p>
    <w:p w14:paraId="6DA04545" w14:textId="49F9B6BA" w:rsidR="00A5687B" w:rsidRPr="00B51042" w:rsidRDefault="00A5687B" w:rsidP="00957606">
      <w:r>
        <w:t xml:space="preserve">Adresa: </w:t>
      </w:r>
      <w:r>
        <w:tab/>
      </w:r>
      <w:r w:rsidR="00957606">
        <w:t>Husovo nám.68, Beroun – Centrum, 266 01</w:t>
      </w:r>
    </w:p>
    <w:p w14:paraId="388E6B57" w14:textId="77777777" w:rsidR="00A5687B" w:rsidRPr="00B51042" w:rsidRDefault="00A5687B" w:rsidP="00A5687B">
      <w:pPr>
        <w:pStyle w:val="Nadpis2"/>
      </w:pPr>
      <w:bookmarkStart w:id="6" w:name="bookmark3"/>
      <w:r w:rsidRPr="00B51042">
        <w:t>Objednatel dokumentace</w:t>
      </w:r>
      <w:bookmarkEnd w:id="6"/>
    </w:p>
    <w:p w14:paraId="4AB8CB70" w14:textId="285849DB" w:rsidR="00A5687B" w:rsidRPr="00B51042" w:rsidRDefault="00A5687B" w:rsidP="00A5687B">
      <w:r>
        <w:t xml:space="preserve">Objednavatel: </w:t>
      </w:r>
      <w:r>
        <w:tab/>
      </w:r>
      <w:r w:rsidR="00957606" w:rsidRPr="00957606">
        <w:t xml:space="preserve">Město Beroun  </w:t>
      </w:r>
    </w:p>
    <w:p w14:paraId="2E615191" w14:textId="77777777" w:rsidR="00A5687B" w:rsidRPr="00B51042" w:rsidRDefault="00A5687B" w:rsidP="00A5687B">
      <w:pPr>
        <w:pStyle w:val="Nadpis2"/>
      </w:pPr>
      <w:bookmarkStart w:id="7" w:name="bookmark5"/>
      <w:r w:rsidRPr="00B51042">
        <w:t>Stupeň projektové dokumentace</w:t>
      </w:r>
      <w:bookmarkEnd w:id="7"/>
    </w:p>
    <w:p w14:paraId="66830542" w14:textId="6AA13DAD" w:rsidR="00A5687B" w:rsidRDefault="00A5687B" w:rsidP="00A5687B">
      <w:r w:rsidRPr="00B51042">
        <w:t xml:space="preserve">Projektová dokumentace </w:t>
      </w:r>
      <w:r w:rsidR="00BA78FA">
        <w:t xml:space="preserve">pro </w:t>
      </w:r>
      <w:r w:rsidR="00C70073">
        <w:t>územní rozhodnutí</w:t>
      </w:r>
      <w:r w:rsidR="0061253B">
        <w:t xml:space="preserve"> a stavební povolení.</w:t>
      </w:r>
    </w:p>
    <w:p w14:paraId="6B45FD6D" w14:textId="4474DED2" w:rsidR="007105DB" w:rsidRDefault="007105DB" w:rsidP="007105DB">
      <w:pPr>
        <w:pStyle w:val="Nadpis2"/>
      </w:pPr>
      <w:r>
        <w:t xml:space="preserve">Předmět </w:t>
      </w:r>
      <w:r w:rsidR="00F84554">
        <w:t>dodatku k TZ</w:t>
      </w:r>
    </w:p>
    <w:p w14:paraId="6EAD37CA" w14:textId="77777777" w:rsidR="0061253B" w:rsidRDefault="007105DB" w:rsidP="007105DB">
      <w:pPr>
        <w:spacing w:after="0" w:line="240" w:lineRule="auto"/>
      </w:pPr>
      <w:r>
        <w:t xml:space="preserve">Obsahem </w:t>
      </w:r>
      <w:r w:rsidR="00F84554">
        <w:t xml:space="preserve">je </w:t>
      </w:r>
      <w:r w:rsidR="00EF7FC5">
        <w:t>doplnění o solární elektrárnu pro potřeby krytí zelené energie jen pro potřebu školy</w:t>
      </w:r>
      <w:r w:rsidR="0061253B">
        <w:t xml:space="preserve"> </w:t>
      </w:r>
    </w:p>
    <w:p w14:paraId="3467264D" w14:textId="0B91AD2C" w:rsidR="007105DB" w:rsidRDefault="0061253B" w:rsidP="007105DB">
      <w:pPr>
        <w:spacing w:after="0" w:line="240" w:lineRule="auto"/>
      </w:pPr>
      <w:r>
        <w:t>140 m</w:t>
      </w:r>
      <w:r>
        <w:rPr>
          <w:vertAlign w:val="superscript"/>
        </w:rPr>
        <w:t>2</w:t>
      </w:r>
      <w:r w:rsidR="00EF7FC5">
        <w:t>.</w:t>
      </w:r>
    </w:p>
    <w:p w14:paraId="449F0D51" w14:textId="77777777" w:rsidR="00A5687B" w:rsidRPr="00703877" w:rsidRDefault="00A5687B" w:rsidP="00A5687B">
      <w:pPr>
        <w:pStyle w:val="Nadpis1"/>
      </w:pPr>
      <w:bookmarkStart w:id="8" w:name="bookmark7"/>
      <w:r w:rsidRPr="00703877">
        <w:rPr>
          <w:rStyle w:val="Nadpis10"/>
          <w:rFonts w:asciiTheme="majorHAnsi" w:eastAsiaTheme="majorEastAsia" w:hAnsiTheme="majorHAnsi" w:cstheme="majorBidi"/>
          <w:color w:val="000000" w:themeColor="text1"/>
          <w:sz w:val="40"/>
          <w:szCs w:val="28"/>
          <w:u w:val="none"/>
        </w:rPr>
        <w:t>Technické údaje</w:t>
      </w:r>
      <w:bookmarkEnd w:id="8"/>
    </w:p>
    <w:p w14:paraId="24CEB7EA" w14:textId="47269455" w:rsidR="00A5687B" w:rsidRPr="00B51042" w:rsidRDefault="00D25F4A" w:rsidP="00A5687B">
      <w:pPr>
        <w:pStyle w:val="Nadpis2"/>
      </w:pPr>
      <w:r>
        <w:t>Požadavky na f</w:t>
      </w:r>
      <w:r w:rsidR="00EF7FC5">
        <w:t>otovoltaick</w:t>
      </w:r>
      <w:r>
        <w:t>ou</w:t>
      </w:r>
      <w:r w:rsidR="00EF7FC5">
        <w:t xml:space="preserve"> elektrárn</w:t>
      </w:r>
      <w:r>
        <w:t>u</w:t>
      </w:r>
    </w:p>
    <w:p w14:paraId="29725D88" w14:textId="48AB321A" w:rsidR="00A5687B" w:rsidRPr="00B51042" w:rsidRDefault="00EF7FC5" w:rsidP="00A5687B">
      <w:pPr>
        <w:pStyle w:val="Odstavecseseznamem"/>
        <w:numPr>
          <w:ilvl w:val="0"/>
          <w:numId w:val="20"/>
        </w:numPr>
      </w:pPr>
      <w:r>
        <w:t>Počet solárních panelů 30 o celkovém výkonu 12 450 Wp</w:t>
      </w:r>
    </w:p>
    <w:p w14:paraId="237AF5DC" w14:textId="38B988F8" w:rsidR="00A5687B" w:rsidRDefault="00EF7FC5" w:rsidP="00A5687B">
      <w:pPr>
        <w:pStyle w:val="Odstavecseseznamem"/>
        <w:numPr>
          <w:ilvl w:val="0"/>
          <w:numId w:val="20"/>
        </w:numPr>
      </w:pPr>
      <w:r>
        <w:t>Třífázový střídač o výkonu 15 kW</w:t>
      </w:r>
    </w:p>
    <w:p w14:paraId="3F36CF64" w14:textId="63097E14" w:rsidR="00A5687B" w:rsidRDefault="00773850" w:rsidP="00A5687B">
      <w:pPr>
        <w:pStyle w:val="Odstavecseseznamem"/>
        <w:numPr>
          <w:ilvl w:val="0"/>
          <w:numId w:val="20"/>
        </w:numPr>
      </w:pPr>
      <w:r>
        <w:t>Lithiová baterie 18 kWh</w:t>
      </w:r>
    </w:p>
    <w:p w14:paraId="44087248" w14:textId="2E156390" w:rsidR="00773850" w:rsidRDefault="00773850" w:rsidP="00A5687B">
      <w:pPr>
        <w:pStyle w:val="Odstavecseseznamem"/>
        <w:numPr>
          <w:ilvl w:val="0"/>
          <w:numId w:val="20"/>
        </w:numPr>
      </w:pPr>
      <w:r>
        <w:t>Rozvaděč pro FV technologii</w:t>
      </w:r>
    </w:p>
    <w:p w14:paraId="05994742" w14:textId="74A7A677" w:rsidR="00D25F4A" w:rsidRDefault="00D25F4A" w:rsidP="00D25F4A">
      <w:pPr>
        <w:pStyle w:val="Nadpis2"/>
      </w:pPr>
      <w:r>
        <w:t>Provedení</w:t>
      </w:r>
    </w:p>
    <w:p w14:paraId="5EAA2574" w14:textId="165D080A" w:rsidR="00D25F4A" w:rsidRDefault="00D25F4A" w:rsidP="00D25F4A">
      <w:r>
        <w:t>Konkrétní provedení bude upřesněno s vysoutěženým dodavatelem celé FV technologie.</w:t>
      </w:r>
    </w:p>
    <w:p w14:paraId="331D48A9" w14:textId="77777777" w:rsidR="00AD637C" w:rsidRDefault="00AD637C" w:rsidP="00D25F4A"/>
    <w:p w14:paraId="16A5E010" w14:textId="77777777" w:rsidR="00AD637C" w:rsidRDefault="00AD637C" w:rsidP="00D25F4A"/>
    <w:p w14:paraId="0EE37B28" w14:textId="77777777" w:rsidR="00AD637C" w:rsidRDefault="00AD637C" w:rsidP="00D25F4A"/>
    <w:p w14:paraId="210FBFFC" w14:textId="77777777" w:rsidR="00AD637C" w:rsidRDefault="00AD637C" w:rsidP="00D25F4A"/>
    <w:p w14:paraId="227D17E6" w14:textId="47F870E4" w:rsidR="00AD637C" w:rsidRDefault="00AD637C" w:rsidP="00D25F4A">
      <w:r>
        <w:t xml:space="preserve">Parametry FVE musí splnit následující body: </w:t>
      </w:r>
    </w:p>
    <w:p w14:paraId="4FBCC15F" w14:textId="20B364A7" w:rsidR="00AD637C" w:rsidRDefault="00AD637C" w:rsidP="00AD637C">
      <w:pPr>
        <w:numPr>
          <w:ilvl w:val="0"/>
          <w:numId w:val="28"/>
        </w:numPr>
        <w:spacing w:before="100" w:beforeAutospacing="1" w:after="100" w:afterAutospacing="1" w:line="240" w:lineRule="auto"/>
        <w:rPr>
          <w:rFonts w:eastAsia="Times New Roman" w:cs="Calibri"/>
          <w:color w:val="000000"/>
          <w:sz w:val="24"/>
          <w:szCs w:val="24"/>
        </w:rPr>
      </w:pPr>
      <w:r>
        <w:rPr>
          <w:rFonts w:eastAsia="Times New Roman"/>
          <w:color w:val="000000"/>
          <w:sz w:val="24"/>
          <w:szCs w:val="24"/>
        </w:rPr>
        <w:t> třífázový střídač by měl být asymetrického provedení</w:t>
      </w:r>
    </w:p>
    <w:p w14:paraId="1DC577D9" w14:textId="77777777" w:rsidR="00AD637C" w:rsidRDefault="00AD637C" w:rsidP="00AD637C">
      <w:pPr>
        <w:numPr>
          <w:ilvl w:val="0"/>
          <w:numId w:val="28"/>
        </w:numPr>
        <w:spacing w:before="100" w:beforeAutospacing="1" w:after="100" w:afterAutospacing="1" w:line="240" w:lineRule="auto"/>
        <w:rPr>
          <w:rFonts w:eastAsia="Times New Roman"/>
          <w:color w:val="000000"/>
          <w:sz w:val="24"/>
          <w:szCs w:val="24"/>
        </w:rPr>
      </w:pPr>
      <w:r>
        <w:rPr>
          <w:rFonts w:eastAsia="Times New Roman"/>
          <w:color w:val="000000"/>
          <w:sz w:val="24"/>
          <w:szCs w:val="24"/>
        </w:rPr>
        <w:t>Počet výstupů střídače minimálně 2 lépe 4</w:t>
      </w:r>
    </w:p>
    <w:p w14:paraId="6DA69836" w14:textId="7D8E5018" w:rsidR="00AD637C" w:rsidRDefault="00AD637C" w:rsidP="00AD637C">
      <w:pPr>
        <w:numPr>
          <w:ilvl w:val="0"/>
          <w:numId w:val="28"/>
        </w:numPr>
        <w:spacing w:before="100" w:beforeAutospacing="1" w:after="100" w:afterAutospacing="1" w:line="240" w:lineRule="auto"/>
        <w:rPr>
          <w:rFonts w:eastAsia="Times New Roman"/>
          <w:color w:val="000000"/>
          <w:sz w:val="24"/>
          <w:szCs w:val="24"/>
        </w:rPr>
      </w:pPr>
      <w:r>
        <w:rPr>
          <w:rFonts w:eastAsia="Times New Roman"/>
          <w:color w:val="000000"/>
          <w:sz w:val="24"/>
          <w:szCs w:val="24"/>
        </w:rPr>
        <w:t>Střídač _ integrováné záložní napájení UPS, které pokud má systém dobré baterie může při výpadku veřejné sítě držet v činnosti např. oběhová čerpadla topení, osvětlení tělocvičny a pak se daný prostor může klidně užívat </w:t>
      </w:r>
    </w:p>
    <w:p w14:paraId="2B2A36F2" w14:textId="1A179201" w:rsidR="00AD637C" w:rsidRDefault="00AD637C" w:rsidP="00AD637C">
      <w:pPr>
        <w:numPr>
          <w:ilvl w:val="0"/>
          <w:numId w:val="28"/>
        </w:numPr>
        <w:spacing w:before="100" w:beforeAutospacing="1" w:after="100" w:afterAutospacing="1" w:line="240" w:lineRule="auto"/>
        <w:rPr>
          <w:rFonts w:eastAsia="Times New Roman"/>
          <w:color w:val="000000"/>
          <w:sz w:val="24"/>
          <w:szCs w:val="24"/>
        </w:rPr>
      </w:pPr>
      <w:r>
        <w:rPr>
          <w:rFonts w:eastAsia="Times New Roman"/>
          <w:color w:val="000000"/>
          <w:sz w:val="24"/>
          <w:szCs w:val="24"/>
        </w:rPr>
        <w:t>solární baterie by měla vydržet alespoň 6000 cyklů vybití, na 15 KW střídače baterie lithiová min 18 KWh. Lépe baterie 2x větší než výkon střídače, pokud nedáváme přebytek energie ještě to něčeho jiného např. topení, TUV atd.</w:t>
      </w:r>
    </w:p>
    <w:p w14:paraId="0D8AA7FA" w14:textId="150C7600" w:rsidR="00AD637C" w:rsidRDefault="00AD637C" w:rsidP="00AD637C">
      <w:pPr>
        <w:numPr>
          <w:ilvl w:val="0"/>
          <w:numId w:val="28"/>
        </w:numPr>
        <w:spacing w:before="100" w:beforeAutospacing="1" w:after="100" w:afterAutospacing="1" w:line="240" w:lineRule="auto"/>
        <w:rPr>
          <w:rFonts w:eastAsia="Times New Roman"/>
          <w:color w:val="000000"/>
          <w:sz w:val="24"/>
          <w:szCs w:val="24"/>
        </w:rPr>
      </w:pPr>
      <w:r>
        <w:rPr>
          <w:rFonts w:eastAsia="Times New Roman"/>
          <w:color w:val="000000"/>
          <w:sz w:val="24"/>
          <w:szCs w:val="24"/>
        </w:rPr>
        <w:t xml:space="preserve">baterii solární lihtiová </w:t>
      </w:r>
    </w:p>
    <w:p w14:paraId="1B5ACEEE" w14:textId="77777777" w:rsidR="00AD637C" w:rsidRDefault="00AD637C" w:rsidP="00AD637C">
      <w:pPr>
        <w:numPr>
          <w:ilvl w:val="0"/>
          <w:numId w:val="28"/>
        </w:numPr>
        <w:spacing w:before="100" w:beforeAutospacing="1" w:after="100" w:afterAutospacing="1" w:line="240" w:lineRule="auto"/>
        <w:rPr>
          <w:rFonts w:eastAsia="Times New Roman"/>
          <w:color w:val="000000"/>
          <w:sz w:val="24"/>
          <w:szCs w:val="24"/>
        </w:rPr>
      </w:pPr>
      <w:r>
        <w:rPr>
          <w:rFonts w:eastAsia="Times New Roman"/>
          <w:color w:val="000000"/>
          <w:sz w:val="24"/>
          <w:szCs w:val="24"/>
        </w:rPr>
        <w:t>systém FVE musí mít vzdálené sledování on-line stavu systému, výroby atd. přes web</w:t>
      </w:r>
    </w:p>
    <w:p w14:paraId="05C14147" w14:textId="7ECDCCA9" w:rsidR="00AD637C" w:rsidRPr="00377805" w:rsidRDefault="00AD637C" w:rsidP="00377805">
      <w:pPr>
        <w:numPr>
          <w:ilvl w:val="0"/>
          <w:numId w:val="28"/>
        </w:numPr>
        <w:spacing w:before="100" w:beforeAutospacing="1" w:after="100" w:afterAutospacing="1" w:line="240" w:lineRule="auto"/>
        <w:rPr>
          <w:rFonts w:eastAsia="Times New Roman"/>
          <w:color w:val="000000"/>
          <w:sz w:val="24"/>
          <w:szCs w:val="24"/>
        </w:rPr>
      </w:pPr>
      <w:r>
        <w:rPr>
          <w:rFonts w:eastAsia="Times New Roman"/>
          <w:color w:val="000000"/>
          <w:sz w:val="24"/>
          <w:szCs w:val="24"/>
        </w:rPr>
        <w:t xml:space="preserve">u solárních panelů je dán jen počet 30 kusů a celkový výkon 12450 Wp,  </w:t>
      </w:r>
      <w:r w:rsidRPr="00377805">
        <w:rPr>
          <w:rFonts w:eastAsia="Times New Roman"/>
          <w:color w:val="000000"/>
          <w:sz w:val="24"/>
          <w:szCs w:val="24"/>
        </w:rPr>
        <w:t>typ: monokrystalický</w:t>
      </w:r>
    </w:p>
    <w:p w14:paraId="61F1F8D6" w14:textId="1C4D8F48" w:rsidR="00AD637C" w:rsidRDefault="00221C26" w:rsidP="00AD637C">
      <w:pPr>
        <w:numPr>
          <w:ilvl w:val="0"/>
          <w:numId w:val="28"/>
        </w:numPr>
        <w:spacing w:before="100" w:beforeAutospacing="1" w:after="100" w:afterAutospacing="1" w:line="240" w:lineRule="auto"/>
        <w:rPr>
          <w:rFonts w:eastAsia="Times New Roman"/>
          <w:color w:val="000000"/>
          <w:sz w:val="24"/>
          <w:szCs w:val="24"/>
        </w:rPr>
      </w:pPr>
      <w:r>
        <w:rPr>
          <w:rFonts w:eastAsia="Times New Roman"/>
          <w:color w:val="000000"/>
          <w:sz w:val="24"/>
          <w:szCs w:val="24"/>
        </w:rPr>
        <w:t xml:space="preserve">Ohřev TUV automaticky _požadujeme </w:t>
      </w:r>
      <w:r w:rsidR="00AD637C">
        <w:rPr>
          <w:rFonts w:eastAsia="Times New Roman"/>
          <w:color w:val="000000"/>
          <w:sz w:val="24"/>
          <w:szCs w:val="24"/>
        </w:rPr>
        <w:t>systém regulaci pomocí wattrouteru</w:t>
      </w:r>
    </w:p>
    <w:p w14:paraId="1AE424DA" w14:textId="53F53E5D" w:rsidR="00AD637C" w:rsidRDefault="00AD637C" w:rsidP="00AD637C">
      <w:pPr>
        <w:numPr>
          <w:ilvl w:val="0"/>
          <w:numId w:val="28"/>
        </w:numPr>
        <w:spacing w:before="100" w:beforeAutospacing="1" w:after="100" w:afterAutospacing="1" w:line="240" w:lineRule="auto"/>
        <w:rPr>
          <w:rFonts w:eastAsia="Times New Roman"/>
          <w:color w:val="000000"/>
          <w:sz w:val="24"/>
          <w:szCs w:val="24"/>
        </w:rPr>
      </w:pPr>
      <w:r>
        <w:rPr>
          <w:rFonts w:eastAsia="Times New Roman"/>
          <w:color w:val="000000"/>
          <w:sz w:val="24"/>
          <w:szCs w:val="24"/>
        </w:rPr>
        <w:t>zásobníky na TUV určitě v nerezovém provedení </w:t>
      </w:r>
    </w:p>
    <w:p w14:paraId="3D668361" w14:textId="2B8D8D57" w:rsidR="00AD637C" w:rsidRDefault="00AD637C" w:rsidP="00AD637C">
      <w:pPr>
        <w:numPr>
          <w:ilvl w:val="0"/>
          <w:numId w:val="28"/>
        </w:numPr>
        <w:spacing w:before="100" w:beforeAutospacing="1" w:after="100" w:afterAutospacing="1" w:line="240" w:lineRule="auto"/>
        <w:rPr>
          <w:rFonts w:eastAsia="Times New Roman"/>
          <w:color w:val="000000"/>
          <w:sz w:val="24"/>
          <w:szCs w:val="24"/>
        </w:rPr>
      </w:pPr>
      <w:r>
        <w:rPr>
          <w:rFonts w:eastAsia="Times New Roman"/>
          <w:color w:val="000000"/>
          <w:sz w:val="24"/>
          <w:szCs w:val="24"/>
        </w:rPr>
        <w:t>FVE systém by měl mít odpojovače jednotlivých panelů nebo smyček (v rozvodné skříni FVE, ideálně dálkově), pro případ poruchy nebo požáru, protože jinak HZS má problém s hašením zařízení pod vysokým DC napětím v případě požáru</w:t>
      </w:r>
    </w:p>
    <w:p w14:paraId="0A451110" w14:textId="77777777" w:rsidR="00AD637C" w:rsidRDefault="00AD637C" w:rsidP="00D25F4A"/>
    <w:p w14:paraId="6D50112D" w14:textId="77777777" w:rsidR="00AD637C" w:rsidRPr="00D25F4A" w:rsidRDefault="00AD637C" w:rsidP="00D25F4A"/>
    <w:sectPr w:rsidR="00AD637C" w:rsidRPr="00D25F4A" w:rsidSect="00965201">
      <w:headerReference w:type="default" r:id="rId11"/>
      <w:footerReference w:type="default" r:id="rId12"/>
      <w:headerReference w:type="first" r:id="rId13"/>
      <w:footerReference w:type="first" r:id="rId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AF4A3" w14:textId="77777777" w:rsidR="00197BE9" w:rsidRDefault="00197BE9" w:rsidP="0010113F">
      <w:pPr>
        <w:spacing w:after="0" w:line="240" w:lineRule="auto"/>
      </w:pPr>
      <w:r>
        <w:separator/>
      </w:r>
    </w:p>
  </w:endnote>
  <w:endnote w:type="continuationSeparator" w:id="0">
    <w:p w14:paraId="25D14FE9" w14:textId="77777777" w:rsidR="00197BE9" w:rsidRDefault="00197BE9" w:rsidP="00101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707070" w:themeColor="background2"/>
      </w:tblBorders>
      <w:tblCellMar>
        <w:top w:w="57" w:type="dxa"/>
        <w:left w:w="0" w:type="dxa"/>
        <w:bottom w:w="57" w:type="dxa"/>
        <w:right w:w="0" w:type="dxa"/>
      </w:tblCellMar>
      <w:tblLook w:val="04A0" w:firstRow="1" w:lastRow="0" w:firstColumn="1" w:lastColumn="0" w:noHBand="0" w:noVBand="1"/>
    </w:tblPr>
    <w:tblGrid>
      <w:gridCol w:w="7369"/>
      <w:gridCol w:w="1701"/>
    </w:tblGrid>
    <w:tr w:rsidR="00B04533" w:rsidRPr="00960FD0" w14:paraId="3E341EB2" w14:textId="77777777" w:rsidTr="00A22974">
      <w:sdt>
        <w:sdtPr>
          <w:rPr>
            <w:color w:val="707070" w:themeColor="background2"/>
          </w:rPr>
          <w:alias w:val="Název"/>
          <w:id w:val="-1720353079"/>
          <w:dataBinding w:prefixMappings="xmlns:ns0='http://purl.org/dc/elements/1.1/' xmlns:ns1='http://schemas.openxmlformats.org/package/2006/metadata/core-properties' " w:xpath="/ns1:coreProperties[1]/ns0:title[1]" w:storeItemID="{6C3C8BC8-F283-45AE-878A-BAB7291924A1}"/>
          <w:text/>
        </w:sdtPr>
        <w:sdtContent>
          <w:tc>
            <w:tcPr>
              <w:tcW w:w="0" w:type="auto"/>
              <w:vAlign w:val="center"/>
            </w:tcPr>
            <w:p w14:paraId="38D1785E" w14:textId="7A204988" w:rsidR="00B04533" w:rsidRPr="00960FD0" w:rsidRDefault="00C45A22" w:rsidP="00A205C2">
              <w:pPr>
                <w:pStyle w:val="Bezmezer"/>
                <w:rPr>
                  <w:color w:val="707070" w:themeColor="background2"/>
                </w:rPr>
              </w:pPr>
              <w:r>
                <w:rPr>
                  <w:color w:val="707070" w:themeColor="background2"/>
                </w:rPr>
                <w:t>DODATEK k technické zprávě – doplnění o FV</w:t>
              </w:r>
            </w:p>
          </w:tc>
        </w:sdtContent>
      </w:sdt>
      <w:tc>
        <w:tcPr>
          <w:tcW w:w="1701" w:type="dxa"/>
          <w:vAlign w:val="center"/>
        </w:tcPr>
        <w:p w14:paraId="57038C8F" w14:textId="55B62224" w:rsidR="00B04533" w:rsidRPr="00960FD0" w:rsidRDefault="00B04533" w:rsidP="00E27D0E">
          <w:pPr>
            <w:pStyle w:val="Bezmezer"/>
            <w:jc w:val="right"/>
            <w:rPr>
              <w:color w:val="707070" w:themeColor="background2"/>
            </w:rPr>
          </w:pPr>
          <w:r w:rsidRPr="00960FD0">
            <w:rPr>
              <w:color w:val="707070" w:themeColor="background2"/>
            </w:rPr>
            <w:t xml:space="preserve">Strana </w:t>
          </w:r>
          <w:r w:rsidRPr="00960FD0">
            <w:rPr>
              <w:b/>
              <w:color w:val="707070" w:themeColor="background2"/>
            </w:rPr>
            <w:fldChar w:fldCharType="begin"/>
          </w:r>
          <w:r w:rsidRPr="00960FD0">
            <w:rPr>
              <w:b/>
              <w:color w:val="707070" w:themeColor="background2"/>
            </w:rPr>
            <w:instrText xml:space="preserve"> PAGE  \* Arabic  \* MERGEFORMAT </w:instrText>
          </w:r>
          <w:r w:rsidRPr="00960FD0">
            <w:rPr>
              <w:b/>
              <w:color w:val="707070" w:themeColor="background2"/>
            </w:rPr>
            <w:fldChar w:fldCharType="separate"/>
          </w:r>
          <w:r>
            <w:rPr>
              <w:b/>
              <w:noProof/>
              <w:color w:val="707070" w:themeColor="background2"/>
            </w:rPr>
            <w:t>10</w:t>
          </w:r>
          <w:r w:rsidRPr="00960FD0">
            <w:rPr>
              <w:b/>
              <w:color w:val="707070" w:themeColor="background2"/>
            </w:rPr>
            <w:fldChar w:fldCharType="end"/>
          </w:r>
          <w:r w:rsidRPr="00960FD0">
            <w:rPr>
              <w:color w:val="707070" w:themeColor="background2"/>
            </w:rPr>
            <w:t xml:space="preserve"> z </w:t>
          </w:r>
          <w:r>
            <w:rPr>
              <w:noProof/>
              <w:color w:val="707070" w:themeColor="background2"/>
            </w:rPr>
            <w:fldChar w:fldCharType="begin"/>
          </w:r>
          <w:r>
            <w:rPr>
              <w:noProof/>
              <w:color w:val="707070" w:themeColor="background2"/>
            </w:rPr>
            <w:instrText xml:space="preserve"> NUMPAGES  \* Arabic  \* MERGEFORMAT </w:instrText>
          </w:r>
          <w:r>
            <w:rPr>
              <w:noProof/>
              <w:color w:val="707070" w:themeColor="background2"/>
            </w:rPr>
            <w:fldChar w:fldCharType="separate"/>
          </w:r>
          <w:r w:rsidRPr="00F04DEF">
            <w:rPr>
              <w:noProof/>
              <w:color w:val="707070" w:themeColor="background2"/>
            </w:rPr>
            <w:t>10</w:t>
          </w:r>
          <w:r>
            <w:rPr>
              <w:noProof/>
              <w:color w:val="707070" w:themeColor="background2"/>
            </w:rPr>
            <w:fldChar w:fldCharType="end"/>
          </w:r>
        </w:p>
      </w:tc>
    </w:tr>
  </w:tbl>
  <w:p w14:paraId="708A56D9" w14:textId="77777777" w:rsidR="00B04533" w:rsidRDefault="00B0453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707070" w:themeColor="background2"/>
      </w:tblBorders>
      <w:tblCellMar>
        <w:top w:w="57" w:type="dxa"/>
        <w:left w:w="0" w:type="dxa"/>
        <w:bottom w:w="57" w:type="dxa"/>
        <w:right w:w="0" w:type="dxa"/>
      </w:tblCellMar>
      <w:tblLook w:val="04A0" w:firstRow="1" w:lastRow="0" w:firstColumn="1" w:lastColumn="0" w:noHBand="0" w:noVBand="1"/>
    </w:tblPr>
    <w:tblGrid>
      <w:gridCol w:w="4535"/>
      <w:gridCol w:w="4535"/>
    </w:tblGrid>
    <w:tr w:rsidR="00B04533" w:rsidRPr="004301A2" w14:paraId="1999D90E" w14:textId="77777777" w:rsidTr="003C1947">
      <w:tc>
        <w:tcPr>
          <w:tcW w:w="4605" w:type="dxa"/>
          <w:vAlign w:val="center"/>
        </w:tcPr>
        <w:p w14:paraId="110C0218" w14:textId="77777777" w:rsidR="00B04533" w:rsidRPr="004301A2" w:rsidRDefault="00B04533" w:rsidP="00E27D0E">
          <w:pPr>
            <w:pStyle w:val="Bezmezer"/>
            <w:rPr>
              <w:color w:val="707070" w:themeColor="background2"/>
            </w:rPr>
          </w:pPr>
        </w:p>
      </w:tc>
      <w:tc>
        <w:tcPr>
          <w:tcW w:w="4605" w:type="dxa"/>
          <w:vAlign w:val="center"/>
        </w:tcPr>
        <w:p w14:paraId="14B908F8" w14:textId="77777777" w:rsidR="00B04533" w:rsidRPr="004301A2" w:rsidRDefault="00B04533" w:rsidP="00E27D0E">
          <w:pPr>
            <w:pStyle w:val="Bezmezer"/>
            <w:jc w:val="right"/>
            <w:rPr>
              <w:color w:val="707070" w:themeColor="background2"/>
            </w:rPr>
          </w:pPr>
        </w:p>
      </w:tc>
    </w:tr>
  </w:tbl>
  <w:p w14:paraId="3E28A216" w14:textId="77777777" w:rsidR="00B04533" w:rsidRDefault="00B045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50B8F" w14:textId="77777777" w:rsidR="00197BE9" w:rsidRDefault="00197BE9" w:rsidP="0010113F">
      <w:pPr>
        <w:spacing w:after="0" w:line="240" w:lineRule="auto"/>
      </w:pPr>
      <w:r>
        <w:separator/>
      </w:r>
    </w:p>
  </w:footnote>
  <w:footnote w:type="continuationSeparator" w:id="0">
    <w:p w14:paraId="4DFB7282" w14:textId="77777777" w:rsidR="00197BE9" w:rsidRDefault="00197BE9" w:rsidP="001011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707070" w:themeColor="background2"/>
      </w:tblBorders>
      <w:tblCellMar>
        <w:left w:w="0" w:type="dxa"/>
        <w:right w:w="0" w:type="dxa"/>
      </w:tblCellMar>
      <w:tblLook w:val="04A0" w:firstRow="1" w:lastRow="0" w:firstColumn="1" w:lastColumn="0" w:noHBand="0" w:noVBand="1"/>
    </w:tblPr>
    <w:tblGrid>
      <w:gridCol w:w="1701"/>
      <w:gridCol w:w="7369"/>
    </w:tblGrid>
    <w:tr w:rsidR="00B04533" w:rsidRPr="00086AD9" w14:paraId="4AE89354" w14:textId="77777777" w:rsidTr="00086AD9">
      <w:tc>
        <w:tcPr>
          <w:tcW w:w="1701" w:type="dxa"/>
          <w:vMerge w:val="restart"/>
        </w:tcPr>
        <w:p w14:paraId="0B4D200D" w14:textId="77777777" w:rsidR="00B04533" w:rsidRPr="004301A2" w:rsidRDefault="00B04533" w:rsidP="00E27D0E">
          <w:pPr>
            <w:pStyle w:val="Bezmezer"/>
            <w:rPr>
              <w:color w:val="707070" w:themeColor="background2"/>
            </w:rPr>
          </w:pPr>
          <w:r w:rsidRPr="00086AD9">
            <w:rPr>
              <w:noProof/>
              <w:color w:val="707070" w:themeColor="background2"/>
              <w:lang w:eastAsia="cs-CZ"/>
            </w:rPr>
            <w:drawing>
              <wp:inline distT="0" distB="0" distL="0" distR="0" wp14:anchorId="4BF714D5" wp14:editId="5B51B797">
                <wp:extent cx="693011" cy="319490"/>
                <wp:effectExtent l="0" t="0" r="0" b="4445"/>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xes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3011" cy="319490"/>
                        </a:xfrm>
                        <a:prstGeom prst="rect">
                          <a:avLst/>
                        </a:prstGeom>
                      </pic:spPr>
                    </pic:pic>
                  </a:graphicData>
                </a:graphic>
              </wp:inline>
            </w:drawing>
          </w:r>
        </w:p>
      </w:tc>
      <w:tc>
        <w:tcPr>
          <w:tcW w:w="0" w:type="auto"/>
          <w:tcBorders>
            <w:top w:val="nil"/>
            <w:bottom w:val="single" w:sz="4" w:space="0" w:color="707070" w:themeColor="background2"/>
          </w:tcBorders>
          <w:vAlign w:val="center"/>
        </w:tcPr>
        <w:p w14:paraId="28D33D6F" w14:textId="4C8152CA" w:rsidR="00B04533" w:rsidRPr="00086AD9" w:rsidRDefault="00B04533" w:rsidP="00192833">
          <w:pPr>
            <w:pStyle w:val="Bezmezer"/>
            <w:jc w:val="right"/>
            <w:rPr>
              <w:b/>
              <w:color w:val="707070" w:themeColor="background2"/>
            </w:rPr>
          </w:pPr>
          <w:r w:rsidRPr="00086AD9">
            <w:rPr>
              <w:b/>
              <w:color w:val="707070" w:themeColor="background2"/>
            </w:rPr>
            <w:t>www.</w:t>
          </w:r>
          <w:r>
            <w:rPr>
              <w:b/>
              <w:color w:val="707070" w:themeColor="background2"/>
            </w:rPr>
            <w:t>h-ele</w:t>
          </w:r>
          <w:r w:rsidRPr="00086AD9">
            <w:rPr>
              <w:b/>
              <w:color w:val="707070" w:themeColor="background2"/>
            </w:rPr>
            <w:t xml:space="preserve">.cz </w:t>
          </w:r>
        </w:p>
      </w:tc>
    </w:tr>
    <w:tr w:rsidR="00B04533" w:rsidRPr="00852B89" w14:paraId="166CB52A" w14:textId="77777777" w:rsidTr="00086AD9">
      <w:tc>
        <w:tcPr>
          <w:tcW w:w="1701" w:type="dxa"/>
          <w:vMerge/>
          <w:tcBorders>
            <w:bottom w:val="nil"/>
          </w:tcBorders>
          <w:vAlign w:val="center"/>
        </w:tcPr>
        <w:p w14:paraId="5768ECB5" w14:textId="77777777" w:rsidR="00B04533" w:rsidRDefault="00B04533" w:rsidP="00E27D0E">
          <w:pPr>
            <w:pStyle w:val="Bezmezer"/>
            <w:rPr>
              <w:noProof/>
              <w:color w:val="707070" w:themeColor="background2"/>
              <w:lang w:eastAsia="cs-CZ"/>
            </w:rPr>
          </w:pPr>
        </w:p>
      </w:tc>
      <w:tc>
        <w:tcPr>
          <w:tcW w:w="0" w:type="auto"/>
          <w:tcBorders>
            <w:top w:val="single" w:sz="4" w:space="0" w:color="707070" w:themeColor="background2"/>
            <w:bottom w:val="nil"/>
          </w:tcBorders>
          <w:vAlign w:val="center"/>
        </w:tcPr>
        <w:p w14:paraId="6F4DCADF" w14:textId="77777777" w:rsidR="00B04533" w:rsidRPr="00852B89" w:rsidRDefault="00B04533" w:rsidP="00E27D0E">
          <w:pPr>
            <w:pStyle w:val="Bezmezer"/>
          </w:pPr>
        </w:p>
      </w:tc>
    </w:tr>
  </w:tbl>
  <w:p w14:paraId="636ED250" w14:textId="77777777" w:rsidR="00B04533" w:rsidRDefault="00B045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707070" w:themeColor="background2"/>
      </w:tblBorders>
      <w:tblCellMar>
        <w:left w:w="0" w:type="dxa"/>
        <w:right w:w="0" w:type="dxa"/>
      </w:tblCellMar>
      <w:tblLook w:val="04A0" w:firstRow="1" w:lastRow="0" w:firstColumn="1" w:lastColumn="0" w:noHBand="0" w:noVBand="1"/>
    </w:tblPr>
    <w:tblGrid>
      <w:gridCol w:w="2438"/>
      <w:gridCol w:w="6632"/>
    </w:tblGrid>
    <w:tr w:rsidR="00B04533" w:rsidRPr="00852B89" w14:paraId="0E521345" w14:textId="77777777" w:rsidTr="00086AD9">
      <w:trPr>
        <w:trHeight w:hRule="exact" w:val="170"/>
      </w:trPr>
      <w:tc>
        <w:tcPr>
          <w:tcW w:w="2438" w:type="dxa"/>
          <w:vMerge w:val="restart"/>
        </w:tcPr>
        <w:p w14:paraId="606070D5" w14:textId="77777777" w:rsidR="00B04533" w:rsidRDefault="00B04533" w:rsidP="003C1947">
          <w:pPr>
            <w:pStyle w:val="Bezmezer"/>
            <w:rPr>
              <w:noProof/>
              <w:color w:val="707070" w:themeColor="background2"/>
              <w:lang w:eastAsia="cs-CZ"/>
            </w:rPr>
          </w:pPr>
          <w:r>
            <w:rPr>
              <w:noProof/>
              <w:color w:val="707070" w:themeColor="background2"/>
              <w:lang w:eastAsia="cs-CZ"/>
            </w:rPr>
            <w:drawing>
              <wp:inline distT="0" distB="0" distL="0" distR="0" wp14:anchorId="1A4B2721" wp14:editId="521BDD2B">
                <wp:extent cx="1047302" cy="482824"/>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xes_logo.png"/>
                        <pic:cNvPicPr/>
                      </pic:nvPicPr>
                      <pic:blipFill>
                        <a:blip r:embed="rId1">
                          <a:extLst>
                            <a:ext uri="{28A0092B-C50C-407E-A947-70E740481C1C}">
                              <a14:useLocalDpi xmlns:a14="http://schemas.microsoft.com/office/drawing/2010/main" val="0"/>
                            </a:ext>
                          </a:extLst>
                        </a:blip>
                        <a:stretch>
                          <a:fillRect/>
                        </a:stretch>
                      </pic:blipFill>
                      <pic:spPr>
                        <a:xfrm>
                          <a:off x="0" y="0"/>
                          <a:ext cx="1047302" cy="482824"/>
                        </a:xfrm>
                        <a:prstGeom prst="rect">
                          <a:avLst/>
                        </a:prstGeom>
                      </pic:spPr>
                    </pic:pic>
                  </a:graphicData>
                </a:graphic>
              </wp:inline>
            </w:drawing>
          </w:r>
        </w:p>
      </w:tc>
      <w:tc>
        <w:tcPr>
          <w:tcW w:w="0" w:type="auto"/>
          <w:tcBorders>
            <w:bottom w:val="nil"/>
          </w:tcBorders>
          <w:vAlign w:val="center"/>
        </w:tcPr>
        <w:p w14:paraId="6ED57763" w14:textId="77777777" w:rsidR="00B04533" w:rsidRPr="00852B89" w:rsidRDefault="00B04533" w:rsidP="00852B89">
          <w:pPr>
            <w:pStyle w:val="Bezmezer"/>
          </w:pPr>
        </w:p>
      </w:tc>
    </w:tr>
    <w:tr w:rsidR="00B04533" w:rsidRPr="00086AD9" w14:paraId="30415929" w14:textId="77777777" w:rsidTr="00086AD9">
      <w:tc>
        <w:tcPr>
          <w:tcW w:w="2438" w:type="dxa"/>
          <w:vMerge/>
        </w:tcPr>
        <w:p w14:paraId="7DB9ECBE" w14:textId="77777777" w:rsidR="00B04533" w:rsidRPr="004301A2" w:rsidRDefault="00B04533" w:rsidP="003C1947">
          <w:pPr>
            <w:pStyle w:val="Bezmezer"/>
            <w:rPr>
              <w:color w:val="707070" w:themeColor="background2"/>
            </w:rPr>
          </w:pPr>
        </w:p>
      </w:tc>
      <w:tc>
        <w:tcPr>
          <w:tcW w:w="0" w:type="auto"/>
          <w:tcBorders>
            <w:top w:val="nil"/>
            <w:bottom w:val="single" w:sz="4" w:space="0" w:color="707070" w:themeColor="background2"/>
          </w:tcBorders>
          <w:vAlign w:val="center"/>
        </w:tcPr>
        <w:p w14:paraId="60BC3B71" w14:textId="3285C541" w:rsidR="00B04533" w:rsidRPr="00086AD9" w:rsidRDefault="00B04533" w:rsidP="00192833">
          <w:pPr>
            <w:pStyle w:val="Bezmezer"/>
            <w:jc w:val="right"/>
            <w:rPr>
              <w:color w:val="707070" w:themeColor="background2"/>
            </w:rPr>
          </w:pPr>
          <w:r>
            <w:rPr>
              <w:color w:val="707070" w:themeColor="background2"/>
            </w:rPr>
            <w:t>Dehtínská 1221/9, Praha 5, phrebik</w:t>
          </w:r>
          <w:r w:rsidRPr="00086AD9">
            <w:rPr>
              <w:color w:val="707070" w:themeColor="background2"/>
            </w:rPr>
            <w:t>@</w:t>
          </w:r>
          <w:r>
            <w:rPr>
              <w:color w:val="707070" w:themeColor="background2"/>
            </w:rPr>
            <w:t>volny</w:t>
          </w:r>
          <w:r w:rsidRPr="00086AD9">
            <w:rPr>
              <w:color w:val="707070" w:themeColor="background2"/>
            </w:rPr>
            <w:t xml:space="preserve">.cz, </w:t>
          </w:r>
          <w:r w:rsidRPr="00086AD9">
            <w:rPr>
              <w:b/>
              <w:color w:val="707070" w:themeColor="background2"/>
            </w:rPr>
            <w:t>www.</w:t>
          </w:r>
          <w:r>
            <w:rPr>
              <w:b/>
              <w:color w:val="707070" w:themeColor="background2"/>
            </w:rPr>
            <w:t>h-ele</w:t>
          </w:r>
          <w:r w:rsidRPr="00086AD9">
            <w:rPr>
              <w:b/>
              <w:color w:val="707070" w:themeColor="background2"/>
            </w:rPr>
            <w:t>.cz</w:t>
          </w:r>
          <w:r w:rsidRPr="00086AD9">
            <w:rPr>
              <w:color w:val="707070" w:themeColor="background2"/>
            </w:rPr>
            <w:t xml:space="preserve"> </w:t>
          </w:r>
        </w:p>
      </w:tc>
    </w:tr>
    <w:tr w:rsidR="00B04533" w:rsidRPr="00852B89" w14:paraId="34648D15" w14:textId="77777777" w:rsidTr="00086AD9">
      <w:tc>
        <w:tcPr>
          <w:tcW w:w="2438" w:type="dxa"/>
          <w:vMerge/>
          <w:tcBorders>
            <w:bottom w:val="nil"/>
          </w:tcBorders>
          <w:vAlign w:val="center"/>
        </w:tcPr>
        <w:p w14:paraId="56063E14" w14:textId="77777777" w:rsidR="00B04533" w:rsidRDefault="00B04533" w:rsidP="00E27D0E">
          <w:pPr>
            <w:pStyle w:val="Bezmezer"/>
            <w:rPr>
              <w:noProof/>
              <w:color w:val="707070" w:themeColor="background2"/>
              <w:lang w:eastAsia="cs-CZ"/>
            </w:rPr>
          </w:pPr>
        </w:p>
      </w:tc>
      <w:tc>
        <w:tcPr>
          <w:tcW w:w="0" w:type="auto"/>
          <w:tcBorders>
            <w:top w:val="single" w:sz="4" w:space="0" w:color="707070" w:themeColor="background2"/>
            <w:bottom w:val="nil"/>
          </w:tcBorders>
          <w:vAlign w:val="center"/>
        </w:tcPr>
        <w:p w14:paraId="48886A58" w14:textId="77777777" w:rsidR="00B04533" w:rsidRPr="00852B89" w:rsidRDefault="00B04533" w:rsidP="00852B89">
          <w:pPr>
            <w:pStyle w:val="Bezmezer"/>
          </w:pPr>
        </w:p>
      </w:tc>
    </w:tr>
  </w:tbl>
  <w:p w14:paraId="108533AD" w14:textId="77777777" w:rsidR="00B04533" w:rsidRDefault="00B045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D5A8F2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69938F5"/>
    <w:multiLevelType w:val="hybridMultilevel"/>
    <w:tmpl w:val="C288578A"/>
    <w:lvl w:ilvl="0" w:tplc="99362E9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0E140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BE6E1D"/>
    <w:multiLevelType w:val="multilevel"/>
    <w:tmpl w:val="34224F1E"/>
    <w:lvl w:ilvl="0">
      <w:start w:val="1"/>
      <w:numFmt w:val="decimal"/>
      <w:lvlText w:val="%1."/>
      <w:lvlJc w:val="left"/>
      <w:rPr>
        <w:rFonts w:ascii="Microsoft Sans Serif" w:eastAsia="Microsoft Sans Serif" w:hAnsi="Microsoft Sans Serif" w:cs="Microsoft Sans Serif"/>
        <w:b w:val="0"/>
        <w:bCs w:val="0"/>
        <w:i w:val="0"/>
        <w:iCs w:val="0"/>
        <w:smallCaps w:val="0"/>
        <w:strike w:val="0"/>
        <w:color w:val="000000"/>
        <w:spacing w:val="0"/>
        <w:w w:val="100"/>
        <w:position w:val="0"/>
        <w:sz w:val="25"/>
        <w:szCs w:val="25"/>
        <w:u w:val="none"/>
        <w:lang w:val="cs-CZ"/>
      </w:rPr>
    </w:lvl>
    <w:lvl w:ilvl="1">
      <w:start w:val="1"/>
      <w:numFmt w:val="decimal"/>
      <w:lvlText w:val="%1.%2."/>
      <w:lvlJc w:val="left"/>
      <w:rPr>
        <w:rFonts w:ascii="Microsoft Sans Serif" w:eastAsia="Microsoft Sans Serif" w:hAnsi="Microsoft Sans Serif" w:cs="Microsoft Sans Serif"/>
        <w:b/>
        <w:bCs/>
        <w:i w:val="0"/>
        <w:iCs w:val="0"/>
        <w:smallCaps w:val="0"/>
        <w:strike w:val="0"/>
        <w:color w:val="000000"/>
        <w:spacing w:val="0"/>
        <w:w w:val="100"/>
        <w:position w:val="0"/>
        <w:sz w:val="20"/>
        <w:szCs w:val="20"/>
        <w:u w:val="none"/>
        <w:lang w:val="cs-CZ"/>
      </w:rPr>
    </w:lvl>
    <w:lvl w:ilvl="2">
      <w:start w:val="1"/>
      <w:numFmt w:val="decimal"/>
      <w:lvlText w:val="%1.%2.%3."/>
      <w:lvlJc w:val="left"/>
      <w:rPr>
        <w:rFonts w:ascii="Calibri" w:eastAsia="Calibri" w:hAnsi="Calibri" w:cs="Calibri"/>
        <w:b w:val="0"/>
        <w:bCs w:val="0"/>
        <w:i/>
        <w:iCs/>
        <w:smallCaps w:val="0"/>
        <w:strike w:val="0"/>
        <w:color w:val="000000"/>
        <w:spacing w:val="0"/>
        <w:w w:val="100"/>
        <w:position w:val="0"/>
        <w:sz w:val="21"/>
        <w:szCs w:val="21"/>
        <w:u w:val="none"/>
        <w:lang w:val="cs-CZ"/>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F97DE4"/>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EB87777"/>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0462B75"/>
    <w:multiLevelType w:val="multilevel"/>
    <w:tmpl w:val="D12AD5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74042EF"/>
    <w:multiLevelType w:val="hybridMultilevel"/>
    <w:tmpl w:val="D3D2AD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B70599"/>
    <w:multiLevelType w:val="hybridMultilevel"/>
    <w:tmpl w:val="EE2222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CDA453B"/>
    <w:multiLevelType w:val="hybridMultilevel"/>
    <w:tmpl w:val="3EBAD3A6"/>
    <w:lvl w:ilvl="0" w:tplc="831AEDAA">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0EC5D75"/>
    <w:multiLevelType w:val="hybridMultilevel"/>
    <w:tmpl w:val="555AB4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0E2AB1"/>
    <w:multiLevelType w:val="hybridMultilevel"/>
    <w:tmpl w:val="1B862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5072F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393F3B"/>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EF5E7B"/>
    <w:multiLevelType w:val="multilevel"/>
    <w:tmpl w:val="9F96CE6A"/>
    <w:lvl w:ilvl="0">
      <w:start w:val="1"/>
      <w:numFmt w:val="bullet"/>
      <w:lvlText w:val="V"/>
      <w:lvlJc w:val="left"/>
      <w:rPr>
        <w:rFonts w:ascii="Microsoft Sans Serif" w:eastAsia="Microsoft Sans Serif" w:hAnsi="Microsoft Sans Serif" w:cs="Microsoft Sans Serif"/>
        <w:b w:val="0"/>
        <w:bCs w:val="0"/>
        <w:i w:val="0"/>
        <w:iCs w:val="0"/>
        <w:smallCaps w:val="0"/>
        <w:strike w:val="0"/>
        <w:color w:val="000000"/>
        <w:spacing w:val="0"/>
        <w:w w:val="100"/>
        <w:position w:val="0"/>
        <w:sz w:val="19"/>
        <w:szCs w:val="19"/>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51248A"/>
    <w:multiLevelType w:val="hybridMultilevel"/>
    <w:tmpl w:val="1F624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AD11B30"/>
    <w:multiLevelType w:val="hybridMultilevel"/>
    <w:tmpl w:val="B248EEB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49F3E89"/>
    <w:multiLevelType w:val="hybridMultilevel"/>
    <w:tmpl w:val="CDF23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5395823"/>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38148306">
    <w:abstractNumId w:val="18"/>
  </w:num>
  <w:num w:numId="2" w16cid:durableId="1834030318">
    <w:abstractNumId w:val="18"/>
  </w:num>
  <w:num w:numId="3" w16cid:durableId="1885946480">
    <w:abstractNumId w:val="18"/>
  </w:num>
  <w:num w:numId="4" w16cid:durableId="1701322399">
    <w:abstractNumId w:val="18"/>
  </w:num>
  <w:num w:numId="5" w16cid:durableId="1739090191">
    <w:abstractNumId w:val="18"/>
  </w:num>
  <w:num w:numId="6" w16cid:durableId="421680630">
    <w:abstractNumId w:val="18"/>
  </w:num>
  <w:num w:numId="7" w16cid:durableId="507448196">
    <w:abstractNumId w:val="18"/>
  </w:num>
  <w:num w:numId="8" w16cid:durableId="1356273700">
    <w:abstractNumId w:val="18"/>
  </w:num>
  <w:num w:numId="9" w16cid:durableId="678652974">
    <w:abstractNumId w:val="18"/>
  </w:num>
  <w:num w:numId="10" w16cid:durableId="2003195139">
    <w:abstractNumId w:val="11"/>
  </w:num>
  <w:num w:numId="11" w16cid:durableId="897743156">
    <w:abstractNumId w:val="2"/>
  </w:num>
  <w:num w:numId="12" w16cid:durableId="117072989">
    <w:abstractNumId w:val="5"/>
  </w:num>
  <w:num w:numId="13" w16cid:durableId="1820725963">
    <w:abstractNumId w:val="0"/>
  </w:num>
  <w:num w:numId="14" w16cid:durableId="1916937140">
    <w:abstractNumId w:val="3"/>
  </w:num>
  <w:num w:numId="15" w16cid:durableId="1408306265">
    <w:abstractNumId w:val="14"/>
  </w:num>
  <w:num w:numId="16" w16cid:durableId="1852990628">
    <w:abstractNumId w:val="12"/>
  </w:num>
  <w:num w:numId="17" w16cid:durableId="602806443">
    <w:abstractNumId w:val="13"/>
  </w:num>
  <w:num w:numId="18" w16cid:durableId="2032215941">
    <w:abstractNumId w:val="4"/>
  </w:num>
  <w:num w:numId="19" w16cid:durableId="1577670781">
    <w:abstractNumId w:val="4"/>
  </w:num>
  <w:num w:numId="20" w16cid:durableId="1034695419">
    <w:abstractNumId w:val="17"/>
  </w:num>
  <w:num w:numId="21" w16cid:durableId="959606393">
    <w:abstractNumId w:val="1"/>
  </w:num>
  <w:num w:numId="22" w16cid:durableId="1900624637">
    <w:abstractNumId w:val="9"/>
  </w:num>
  <w:num w:numId="23" w16cid:durableId="489560011">
    <w:abstractNumId w:val="8"/>
  </w:num>
  <w:num w:numId="24" w16cid:durableId="509181574">
    <w:abstractNumId w:val="15"/>
  </w:num>
  <w:num w:numId="25" w16cid:durableId="1134903588">
    <w:abstractNumId w:val="7"/>
  </w:num>
  <w:num w:numId="26" w16cid:durableId="406459183">
    <w:abstractNumId w:val="16"/>
  </w:num>
  <w:num w:numId="27" w16cid:durableId="306974655">
    <w:abstractNumId w:val="10"/>
  </w:num>
  <w:num w:numId="28" w16cid:durableId="17745925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SortMethod w:val="00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7"/>
    <w:rsid w:val="000009E2"/>
    <w:rsid w:val="000042E4"/>
    <w:rsid w:val="00010386"/>
    <w:rsid w:val="00012F67"/>
    <w:rsid w:val="00020440"/>
    <w:rsid w:val="00022F7C"/>
    <w:rsid w:val="000278F6"/>
    <w:rsid w:val="000341FD"/>
    <w:rsid w:val="000350D2"/>
    <w:rsid w:val="000459CC"/>
    <w:rsid w:val="00053B29"/>
    <w:rsid w:val="00054599"/>
    <w:rsid w:val="00055834"/>
    <w:rsid w:val="00057706"/>
    <w:rsid w:val="000637A2"/>
    <w:rsid w:val="00075AF1"/>
    <w:rsid w:val="00075CD4"/>
    <w:rsid w:val="00086AD9"/>
    <w:rsid w:val="00087DB1"/>
    <w:rsid w:val="000940B8"/>
    <w:rsid w:val="00097CB1"/>
    <w:rsid w:val="000A12BB"/>
    <w:rsid w:val="000B6AFD"/>
    <w:rsid w:val="000C15C5"/>
    <w:rsid w:val="000C2DD2"/>
    <w:rsid w:val="000C3EAF"/>
    <w:rsid w:val="000D2E4F"/>
    <w:rsid w:val="000E61F5"/>
    <w:rsid w:val="000F1075"/>
    <w:rsid w:val="000F12F4"/>
    <w:rsid w:val="000F2FA8"/>
    <w:rsid w:val="000F474F"/>
    <w:rsid w:val="000F5CFF"/>
    <w:rsid w:val="000F6A69"/>
    <w:rsid w:val="0010113F"/>
    <w:rsid w:val="00103D0E"/>
    <w:rsid w:val="001063AA"/>
    <w:rsid w:val="001077BA"/>
    <w:rsid w:val="00121914"/>
    <w:rsid w:val="0012529B"/>
    <w:rsid w:val="00127CB2"/>
    <w:rsid w:val="00131A28"/>
    <w:rsid w:val="00132316"/>
    <w:rsid w:val="00133F04"/>
    <w:rsid w:val="00137389"/>
    <w:rsid w:val="00141A39"/>
    <w:rsid w:val="0014325D"/>
    <w:rsid w:val="0015500D"/>
    <w:rsid w:val="00160B4B"/>
    <w:rsid w:val="00172DBA"/>
    <w:rsid w:val="00177939"/>
    <w:rsid w:val="00183E6D"/>
    <w:rsid w:val="00192833"/>
    <w:rsid w:val="00197BE9"/>
    <w:rsid w:val="001A3D14"/>
    <w:rsid w:val="001A40D9"/>
    <w:rsid w:val="001A5305"/>
    <w:rsid w:val="001A6BD3"/>
    <w:rsid w:val="001B24E9"/>
    <w:rsid w:val="001B4463"/>
    <w:rsid w:val="001C7439"/>
    <w:rsid w:val="001D52FD"/>
    <w:rsid w:val="001E1384"/>
    <w:rsid w:val="001E3359"/>
    <w:rsid w:val="001E4CA8"/>
    <w:rsid w:val="002002C2"/>
    <w:rsid w:val="00205A3C"/>
    <w:rsid w:val="00211692"/>
    <w:rsid w:val="00221C26"/>
    <w:rsid w:val="00232262"/>
    <w:rsid w:val="00235DE9"/>
    <w:rsid w:val="002407E6"/>
    <w:rsid w:val="00241BDB"/>
    <w:rsid w:val="00244251"/>
    <w:rsid w:val="002456FE"/>
    <w:rsid w:val="00254357"/>
    <w:rsid w:val="00256878"/>
    <w:rsid w:val="0026295E"/>
    <w:rsid w:val="002743F4"/>
    <w:rsid w:val="00275EDE"/>
    <w:rsid w:val="00275F5D"/>
    <w:rsid w:val="00282EF9"/>
    <w:rsid w:val="002868A9"/>
    <w:rsid w:val="0029056C"/>
    <w:rsid w:val="002914E7"/>
    <w:rsid w:val="00294691"/>
    <w:rsid w:val="0029577C"/>
    <w:rsid w:val="002A05A3"/>
    <w:rsid w:val="002A5198"/>
    <w:rsid w:val="002A54DD"/>
    <w:rsid w:val="002B2009"/>
    <w:rsid w:val="002B2560"/>
    <w:rsid w:val="002B3648"/>
    <w:rsid w:val="002D4AFE"/>
    <w:rsid w:val="002F057C"/>
    <w:rsid w:val="002F42A6"/>
    <w:rsid w:val="0031037A"/>
    <w:rsid w:val="00310390"/>
    <w:rsid w:val="00313F7C"/>
    <w:rsid w:val="00337053"/>
    <w:rsid w:val="00340E47"/>
    <w:rsid w:val="00341186"/>
    <w:rsid w:val="00345AF5"/>
    <w:rsid w:val="00357C2D"/>
    <w:rsid w:val="00360FE5"/>
    <w:rsid w:val="003616FD"/>
    <w:rsid w:val="00364531"/>
    <w:rsid w:val="003725C9"/>
    <w:rsid w:val="00375F6D"/>
    <w:rsid w:val="00376610"/>
    <w:rsid w:val="00377805"/>
    <w:rsid w:val="00394E58"/>
    <w:rsid w:val="003A3335"/>
    <w:rsid w:val="003A4F31"/>
    <w:rsid w:val="003A6A3B"/>
    <w:rsid w:val="003A6BD3"/>
    <w:rsid w:val="003A753B"/>
    <w:rsid w:val="003B0E76"/>
    <w:rsid w:val="003B27D4"/>
    <w:rsid w:val="003B422B"/>
    <w:rsid w:val="003B4802"/>
    <w:rsid w:val="003B5941"/>
    <w:rsid w:val="003C1947"/>
    <w:rsid w:val="003C7117"/>
    <w:rsid w:val="003E5C6F"/>
    <w:rsid w:val="003E6766"/>
    <w:rsid w:val="0041238A"/>
    <w:rsid w:val="00412F9D"/>
    <w:rsid w:val="004134CD"/>
    <w:rsid w:val="004149AB"/>
    <w:rsid w:val="0041792D"/>
    <w:rsid w:val="004226A1"/>
    <w:rsid w:val="00426A3F"/>
    <w:rsid w:val="004301A2"/>
    <w:rsid w:val="00436092"/>
    <w:rsid w:val="00437623"/>
    <w:rsid w:val="00445BEC"/>
    <w:rsid w:val="00446D2D"/>
    <w:rsid w:val="004475D6"/>
    <w:rsid w:val="00450872"/>
    <w:rsid w:val="004605ED"/>
    <w:rsid w:val="00461A26"/>
    <w:rsid w:val="00461AA1"/>
    <w:rsid w:val="0046326C"/>
    <w:rsid w:val="00463C54"/>
    <w:rsid w:val="00474F55"/>
    <w:rsid w:val="00476375"/>
    <w:rsid w:val="0048186E"/>
    <w:rsid w:val="004842A5"/>
    <w:rsid w:val="00485086"/>
    <w:rsid w:val="00490CF0"/>
    <w:rsid w:val="00491412"/>
    <w:rsid w:val="004A2174"/>
    <w:rsid w:val="004A2AF8"/>
    <w:rsid w:val="004A7EB5"/>
    <w:rsid w:val="004C0BE0"/>
    <w:rsid w:val="004C6C72"/>
    <w:rsid w:val="004D79EE"/>
    <w:rsid w:val="004E04EC"/>
    <w:rsid w:val="004E0625"/>
    <w:rsid w:val="004E08C3"/>
    <w:rsid w:val="004F41FC"/>
    <w:rsid w:val="004F46D4"/>
    <w:rsid w:val="004F489E"/>
    <w:rsid w:val="0050254A"/>
    <w:rsid w:val="00504933"/>
    <w:rsid w:val="0050721E"/>
    <w:rsid w:val="00513965"/>
    <w:rsid w:val="005162FB"/>
    <w:rsid w:val="005241DC"/>
    <w:rsid w:val="00552505"/>
    <w:rsid w:val="00556ED2"/>
    <w:rsid w:val="005633C4"/>
    <w:rsid w:val="0056652A"/>
    <w:rsid w:val="00570211"/>
    <w:rsid w:val="0057028B"/>
    <w:rsid w:val="00572579"/>
    <w:rsid w:val="00575322"/>
    <w:rsid w:val="00586127"/>
    <w:rsid w:val="005877B2"/>
    <w:rsid w:val="00591FEF"/>
    <w:rsid w:val="00597186"/>
    <w:rsid w:val="005A3CF1"/>
    <w:rsid w:val="005B3D83"/>
    <w:rsid w:val="005C0DFB"/>
    <w:rsid w:val="005D110E"/>
    <w:rsid w:val="005D2BA7"/>
    <w:rsid w:val="005D2BE5"/>
    <w:rsid w:val="005D31CB"/>
    <w:rsid w:val="005D3DE3"/>
    <w:rsid w:val="005E110D"/>
    <w:rsid w:val="005E6956"/>
    <w:rsid w:val="005E7C25"/>
    <w:rsid w:val="0061253B"/>
    <w:rsid w:val="0061645B"/>
    <w:rsid w:val="00616851"/>
    <w:rsid w:val="006236B4"/>
    <w:rsid w:val="0062410E"/>
    <w:rsid w:val="00625BD8"/>
    <w:rsid w:val="00650667"/>
    <w:rsid w:val="00651640"/>
    <w:rsid w:val="00660794"/>
    <w:rsid w:val="00664DD3"/>
    <w:rsid w:val="00672692"/>
    <w:rsid w:val="00677CFB"/>
    <w:rsid w:val="0068439A"/>
    <w:rsid w:val="00684607"/>
    <w:rsid w:val="00686B34"/>
    <w:rsid w:val="00687EF5"/>
    <w:rsid w:val="00691265"/>
    <w:rsid w:val="00696545"/>
    <w:rsid w:val="00697877"/>
    <w:rsid w:val="006A0D7B"/>
    <w:rsid w:val="006A2A05"/>
    <w:rsid w:val="006A2B95"/>
    <w:rsid w:val="006B0741"/>
    <w:rsid w:val="006B63EA"/>
    <w:rsid w:val="006B642D"/>
    <w:rsid w:val="006C6087"/>
    <w:rsid w:val="006E2D2E"/>
    <w:rsid w:val="006E44E6"/>
    <w:rsid w:val="006F189E"/>
    <w:rsid w:val="006F1CBA"/>
    <w:rsid w:val="006F2FBF"/>
    <w:rsid w:val="006F6261"/>
    <w:rsid w:val="006F675F"/>
    <w:rsid w:val="006F6A56"/>
    <w:rsid w:val="00703877"/>
    <w:rsid w:val="00704767"/>
    <w:rsid w:val="00705362"/>
    <w:rsid w:val="007105DB"/>
    <w:rsid w:val="00734F4C"/>
    <w:rsid w:val="007364CD"/>
    <w:rsid w:val="00737D19"/>
    <w:rsid w:val="00744EA3"/>
    <w:rsid w:val="00756580"/>
    <w:rsid w:val="0076369D"/>
    <w:rsid w:val="00773850"/>
    <w:rsid w:val="00775409"/>
    <w:rsid w:val="00775AC8"/>
    <w:rsid w:val="0078526D"/>
    <w:rsid w:val="00786248"/>
    <w:rsid w:val="00792D92"/>
    <w:rsid w:val="007A1437"/>
    <w:rsid w:val="007B35E6"/>
    <w:rsid w:val="007B6B8F"/>
    <w:rsid w:val="007C186C"/>
    <w:rsid w:val="007C277D"/>
    <w:rsid w:val="007C5332"/>
    <w:rsid w:val="007D0B57"/>
    <w:rsid w:val="007D3DF9"/>
    <w:rsid w:val="007F3B79"/>
    <w:rsid w:val="007F4314"/>
    <w:rsid w:val="007F451A"/>
    <w:rsid w:val="008028E3"/>
    <w:rsid w:val="00804946"/>
    <w:rsid w:val="0081107D"/>
    <w:rsid w:val="008144C7"/>
    <w:rsid w:val="00826994"/>
    <w:rsid w:val="00827B20"/>
    <w:rsid w:val="00831810"/>
    <w:rsid w:val="0083576C"/>
    <w:rsid w:val="00835811"/>
    <w:rsid w:val="008403E2"/>
    <w:rsid w:val="00841DD9"/>
    <w:rsid w:val="00841E46"/>
    <w:rsid w:val="0084323F"/>
    <w:rsid w:val="00846403"/>
    <w:rsid w:val="00846AB0"/>
    <w:rsid w:val="0085249D"/>
    <w:rsid w:val="00852B89"/>
    <w:rsid w:val="008555E7"/>
    <w:rsid w:val="00857FF2"/>
    <w:rsid w:val="008627B1"/>
    <w:rsid w:val="00863E0B"/>
    <w:rsid w:val="0087213F"/>
    <w:rsid w:val="0087230C"/>
    <w:rsid w:val="008766AF"/>
    <w:rsid w:val="008900AD"/>
    <w:rsid w:val="008927AF"/>
    <w:rsid w:val="008B0E63"/>
    <w:rsid w:val="008B1FEB"/>
    <w:rsid w:val="008B5E29"/>
    <w:rsid w:val="008C37C5"/>
    <w:rsid w:val="008C61E9"/>
    <w:rsid w:val="008C7AC6"/>
    <w:rsid w:val="008D23F2"/>
    <w:rsid w:val="008D2CD3"/>
    <w:rsid w:val="008D466C"/>
    <w:rsid w:val="008D6DD5"/>
    <w:rsid w:val="008F057F"/>
    <w:rsid w:val="009017E2"/>
    <w:rsid w:val="009063BD"/>
    <w:rsid w:val="00913749"/>
    <w:rsid w:val="00914170"/>
    <w:rsid w:val="00922664"/>
    <w:rsid w:val="00923682"/>
    <w:rsid w:val="0092555F"/>
    <w:rsid w:val="00927117"/>
    <w:rsid w:val="00930B57"/>
    <w:rsid w:val="0093156B"/>
    <w:rsid w:val="00933186"/>
    <w:rsid w:val="009362F1"/>
    <w:rsid w:val="009372D7"/>
    <w:rsid w:val="00951A19"/>
    <w:rsid w:val="00953B9C"/>
    <w:rsid w:val="00957606"/>
    <w:rsid w:val="00960FD0"/>
    <w:rsid w:val="00961081"/>
    <w:rsid w:val="00961343"/>
    <w:rsid w:val="00965201"/>
    <w:rsid w:val="0097356A"/>
    <w:rsid w:val="0098080A"/>
    <w:rsid w:val="0098315B"/>
    <w:rsid w:val="00984CC6"/>
    <w:rsid w:val="00993988"/>
    <w:rsid w:val="009A5EAE"/>
    <w:rsid w:val="009A61EB"/>
    <w:rsid w:val="009A70EE"/>
    <w:rsid w:val="009B495E"/>
    <w:rsid w:val="009C2A94"/>
    <w:rsid w:val="009C474D"/>
    <w:rsid w:val="009D2B4F"/>
    <w:rsid w:val="009D2CC7"/>
    <w:rsid w:val="009E585F"/>
    <w:rsid w:val="009F0717"/>
    <w:rsid w:val="009F7B11"/>
    <w:rsid w:val="009F7F45"/>
    <w:rsid w:val="00A02BEE"/>
    <w:rsid w:val="00A11093"/>
    <w:rsid w:val="00A110AB"/>
    <w:rsid w:val="00A205C2"/>
    <w:rsid w:val="00A2186C"/>
    <w:rsid w:val="00A22974"/>
    <w:rsid w:val="00A26BD0"/>
    <w:rsid w:val="00A3248A"/>
    <w:rsid w:val="00A325BF"/>
    <w:rsid w:val="00A32D93"/>
    <w:rsid w:val="00A402CF"/>
    <w:rsid w:val="00A41012"/>
    <w:rsid w:val="00A52281"/>
    <w:rsid w:val="00A555C3"/>
    <w:rsid w:val="00A5687B"/>
    <w:rsid w:val="00A61F3D"/>
    <w:rsid w:val="00A621A4"/>
    <w:rsid w:val="00A63ACB"/>
    <w:rsid w:val="00A63E2F"/>
    <w:rsid w:val="00A70BC5"/>
    <w:rsid w:val="00A74342"/>
    <w:rsid w:val="00A74758"/>
    <w:rsid w:val="00A75618"/>
    <w:rsid w:val="00A801FC"/>
    <w:rsid w:val="00A830D3"/>
    <w:rsid w:val="00A84C7E"/>
    <w:rsid w:val="00A919AB"/>
    <w:rsid w:val="00A96279"/>
    <w:rsid w:val="00A967DD"/>
    <w:rsid w:val="00AA50DC"/>
    <w:rsid w:val="00AC1329"/>
    <w:rsid w:val="00AC1C3B"/>
    <w:rsid w:val="00AC7161"/>
    <w:rsid w:val="00AD349B"/>
    <w:rsid w:val="00AD4B87"/>
    <w:rsid w:val="00AD637C"/>
    <w:rsid w:val="00AF2072"/>
    <w:rsid w:val="00AF22F9"/>
    <w:rsid w:val="00B00680"/>
    <w:rsid w:val="00B04533"/>
    <w:rsid w:val="00B14BBC"/>
    <w:rsid w:val="00B23AAC"/>
    <w:rsid w:val="00B24A6C"/>
    <w:rsid w:val="00B25B88"/>
    <w:rsid w:val="00B32B65"/>
    <w:rsid w:val="00B40327"/>
    <w:rsid w:val="00B41E52"/>
    <w:rsid w:val="00B438AA"/>
    <w:rsid w:val="00B55872"/>
    <w:rsid w:val="00B60F97"/>
    <w:rsid w:val="00B7005D"/>
    <w:rsid w:val="00B7029E"/>
    <w:rsid w:val="00B7335F"/>
    <w:rsid w:val="00B77072"/>
    <w:rsid w:val="00B82445"/>
    <w:rsid w:val="00B853B0"/>
    <w:rsid w:val="00B868C4"/>
    <w:rsid w:val="00B95522"/>
    <w:rsid w:val="00B96E9A"/>
    <w:rsid w:val="00BA59FC"/>
    <w:rsid w:val="00BA78FA"/>
    <w:rsid w:val="00BB2517"/>
    <w:rsid w:val="00BB2535"/>
    <w:rsid w:val="00BB742E"/>
    <w:rsid w:val="00BC2222"/>
    <w:rsid w:val="00BD08CC"/>
    <w:rsid w:val="00BD6838"/>
    <w:rsid w:val="00BD764E"/>
    <w:rsid w:val="00BE4316"/>
    <w:rsid w:val="00BF15CE"/>
    <w:rsid w:val="00C01A36"/>
    <w:rsid w:val="00C1002E"/>
    <w:rsid w:val="00C1085E"/>
    <w:rsid w:val="00C11476"/>
    <w:rsid w:val="00C13A0C"/>
    <w:rsid w:val="00C17313"/>
    <w:rsid w:val="00C20C47"/>
    <w:rsid w:val="00C249C3"/>
    <w:rsid w:val="00C26FA9"/>
    <w:rsid w:val="00C34D68"/>
    <w:rsid w:val="00C400D8"/>
    <w:rsid w:val="00C45A22"/>
    <w:rsid w:val="00C46598"/>
    <w:rsid w:val="00C55529"/>
    <w:rsid w:val="00C6195F"/>
    <w:rsid w:val="00C63EA9"/>
    <w:rsid w:val="00C648D5"/>
    <w:rsid w:val="00C64E2F"/>
    <w:rsid w:val="00C67363"/>
    <w:rsid w:val="00C70073"/>
    <w:rsid w:val="00C70B09"/>
    <w:rsid w:val="00C751DB"/>
    <w:rsid w:val="00C82F98"/>
    <w:rsid w:val="00C835CA"/>
    <w:rsid w:val="00C867AE"/>
    <w:rsid w:val="00C9021A"/>
    <w:rsid w:val="00C911BF"/>
    <w:rsid w:val="00C9182B"/>
    <w:rsid w:val="00CA007C"/>
    <w:rsid w:val="00CA346F"/>
    <w:rsid w:val="00CA56FB"/>
    <w:rsid w:val="00CA58DD"/>
    <w:rsid w:val="00CA684D"/>
    <w:rsid w:val="00CB7E38"/>
    <w:rsid w:val="00CC0614"/>
    <w:rsid w:val="00CC436D"/>
    <w:rsid w:val="00CC74D4"/>
    <w:rsid w:val="00CD604F"/>
    <w:rsid w:val="00CD7C3A"/>
    <w:rsid w:val="00CE0489"/>
    <w:rsid w:val="00CE15CA"/>
    <w:rsid w:val="00D03803"/>
    <w:rsid w:val="00D062DD"/>
    <w:rsid w:val="00D2174D"/>
    <w:rsid w:val="00D2591D"/>
    <w:rsid w:val="00D25F4A"/>
    <w:rsid w:val="00D32797"/>
    <w:rsid w:val="00D362D1"/>
    <w:rsid w:val="00D42ECB"/>
    <w:rsid w:val="00D42F82"/>
    <w:rsid w:val="00D45765"/>
    <w:rsid w:val="00D45E8A"/>
    <w:rsid w:val="00D46E2F"/>
    <w:rsid w:val="00D5012D"/>
    <w:rsid w:val="00D61F9A"/>
    <w:rsid w:val="00D62B87"/>
    <w:rsid w:val="00D708DC"/>
    <w:rsid w:val="00D8594B"/>
    <w:rsid w:val="00D91D75"/>
    <w:rsid w:val="00D9525A"/>
    <w:rsid w:val="00D95CAC"/>
    <w:rsid w:val="00DA026B"/>
    <w:rsid w:val="00DA6A4A"/>
    <w:rsid w:val="00DB026F"/>
    <w:rsid w:val="00DB63B3"/>
    <w:rsid w:val="00DC49FD"/>
    <w:rsid w:val="00DC7164"/>
    <w:rsid w:val="00DD0113"/>
    <w:rsid w:val="00DF027A"/>
    <w:rsid w:val="00DF1284"/>
    <w:rsid w:val="00DF6425"/>
    <w:rsid w:val="00E1143F"/>
    <w:rsid w:val="00E17EDF"/>
    <w:rsid w:val="00E219BA"/>
    <w:rsid w:val="00E27D0E"/>
    <w:rsid w:val="00E30D00"/>
    <w:rsid w:val="00E33C1B"/>
    <w:rsid w:val="00E34472"/>
    <w:rsid w:val="00E3758F"/>
    <w:rsid w:val="00E41509"/>
    <w:rsid w:val="00E42883"/>
    <w:rsid w:val="00E46979"/>
    <w:rsid w:val="00E53539"/>
    <w:rsid w:val="00E541EC"/>
    <w:rsid w:val="00E5509E"/>
    <w:rsid w:val="00E61AD1"/>
    <w:rsid w:val="00E63D53"/>
    <w:rsid w:val="00E66A36"/>
    <w:rsid w:val="00E66B88"/>
    <w:rsid w:val="00E706B8"/>
    <w:rsid w:val="00E72E66"/>
    <w:rsid w:val="00E91196"/>
    <w:rsid w:val="00E921C2"/>
    <w:rsid w:val="00E967DB"/>
    <w:rsid w:val="00EA0992"/>
    <w:rsid w:val="00EB169A"/>
    <w:rsid w:val="00EB7336"/>
    <w:rsid w:val="00EC2AB2"/>
    <w:rsid w:val="00EC5F42"/>
    <w:rsid w:val="00ED3ACB"/>
    <w:rsid w:val="00ED424C"/>
    <w:rsid w:val="00ED4FC4"/>
    <w:rsid w:val="00ED78CF"/>
    <w:rsid w:val="00EE26C3"/>
    <w:rsid w:val="00EF7FC5"/>
    <w:rsid w:val="00F04DEF"/>
    <w:rsid w:val="00F06BB2"/>
    <w:rsid w:val="00F078D1"/>
    <w:rsid w:val="00F26820"/>
    <w:rsid w:val="00F36AC0"/>
    <w:rsid w:val="00F40DAC"/>
    <w:rsid w:val="00F42FA9"/>
    <w:rsid w:val="00F458F8"/>
    <w:rsid w:val="00F45BCC"/>
    <w:rsid w:val="00F55E3F"/>
    <w:rsid w:val="00F62553"/>
    <w:rsid w:val="00F64C93"/>
    <w:rsid w:val="00F700CB"/>
    <w:rsid w:val="00F702CC"/>
    <w:rsid w:val="00F74493"/>
    <w:rsid w:val="00F7578C"/>
    <w:rsid w:val="00F762A1"/>
    <w:rsid w:val="00F76370"/>
    <w:rsid w:val="00F81501"/>
    <w:rsid w:val="00F8424F"/>
    <w:rsid w:val="00F84304"/>
    <w:rsid w:val="00F84554"/>
    <w:rsid w:val="00F8510E"/>
    <w:rsid w:val="00F96520"/>
    <w:rsid w:val="00FA06CA"/>
    <w:rsid w:val="00FA57A4"/>
    <w:rsid w:val="00FC3A02"/>
    <w:rsid w:val="00FC4BB1"/>
    <w:rsid w:val="00FD1F3F"/>
    <w:rsid w:val="00FD6378"/>
    <w:rsid w:val="00FE061D"/>
    <w:rsid w:val="00FE2B2C"/>
    <w:rsid w:val="00FE3B09"/>
    <w:rsid w:val="00FE684B"/>
    <w:rsid w:val="00FE74E0"/>
    <w:rsid w:val="00FF08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01799"/>
  <w15:docId w15:val="{3FAC6FB5-1F48-4A85-BF73-5362C43BD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lang w:val="en-US" w:eastAsia="en-US" w:bidi="en-US"/>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6087"/>
    <w:pPr>
      <w:spacing w:after="200" w:line="276" w:lineRule="auto"/>
    </w:pPr>
    <w:rPr>
      <w:rFonts w:cstheme="minorBidi"/>
      <w:sz w:val="22"/>
      <w:szCs w:val="22"/>
      <w:lang w:val="cs-CZ" w:bidi="ar-SA"/>
    </w:rPr>
  </w:style>
  <w:style w:type="paragraph" w:styleId="Nadpis1">
    <w:name w:val="heading 1"/>
    <w:basedOn w:val="Normln"/>
    <w:next w:val="Normln"/>
    <w:link w:val="Nadpis1Char"/>
    <w:uiPriority w:val="9"/>
    <w:qFormat/>
    <w:rsid w:val="00703877"/>
    <w:pPr>
      <w:keepNext/>
      <w:keepLines/>
      <w:numPr>
        <w:numId w:val="18"/>
      </w:numPr>
      <w:spacing w:before="480"/>
      <w:outlineLvl w:val="0"/>
    </w:pPr>
    <w:rPr>
      <w:rFonts w:asciiTheme="majorHAnsi" w:eastAsiaTheme="majorEastAsia" w:hAnsiTheme="majorHAnsi" w:cstheme="majorBidi"/>
      <w:b/>
      <w:bCs/>
      <w:color w:val="000000" w:themeColor="text1"/>
      <w:sz w:val="40"/>
      <w:szCs w:val="28"/>
    </w:rPr>
  </w:style>
  <w:style w:type="paragraph" w:styleId="Nadpis2">
    <w:name w:val="heading 2"/>
    <w:basedOn w:val="Normln"/>
    <w:next w:val="Normln"/>
    <w:link w:val="Nadpis2Char"/>
    <w:uiPriority w:val="9"/>
    <w:unhideWhenUsed/>
    <w:qFormat/>
    <w:rsid w:val="00D42F82"/>
    <w:pPr>
      <w:keepNext/>
      <w:keepLines/>
      <w:numPr>
        <w:ilvl w:val="1"/>
        <w:numId w:val="18"/>
      </w:numPr>
      <w:spacing w:before="360" w:after="120"/>
      <w:outlineLvl w:val="1"/>
    </w:pPr>
    <w:rPr>
      <w:rFonts w:asciiTheme="majorHAnsi" w:eastAsiaTheme="majorEastAsia" w:hAnsiTheme="majorHAnsi" w:cstheme="majorBidi"/>
      <w:b/>
      <w:bCs/>
      <w:color w:val="000000" w:themeColor="text1"/>
      <w:sz w:val="28"/>
      <w:szCs w:val="26"/>
    </w:rPr>
  </w:style>
  <w:style w:type="paragraph" w:styleId="Nadpis3">
    <w:name w:val="heading 3"/>
    <w:basedOn w:val="Normln"/>
    <w:next w:val="Normln"/>
    <w:link w:val="Nadpis3Char"/>
    <w:uiPriority w:val="9"/>
    <w:unhideWhenUsed/>
    <w:qFormat/>
    <w:rsid w:val="00D42F82"/>
    <w:pPr>
      <w:keepNext/>
      <w:keepLines/>
      <w:numPr>
        <w:ilvl w:val="2"/>
        <w:numId w:val="18"/>
      </w:numPr>
      <w:spacing w:before="240" w:after="120"/>
      <w:outlineLvl w:val="2"/>
    </w:pPr>
    <w:rPr>
      <w:rFonts w:asciiTheme="majorHAnsi" w:eastAsiaTheme="majorEastAsia" w:hAnsiTheme="majorHAnsi" w:cstheme="majorBidi"/>
      <w:b/>
      <w:bCs/>
      <w:color w:val="000000" w:themeColor="text1"/>
      <w:sz w:val="24"/>
    </w:rPr>
  </w:style>
  <w:style w:type="paragraph" w:styleId="Nadpis4">
    <w:name w:val="heading 4"/>
    <w:basedOn w:val="Normln"/>
    <w:next w:val="Normln"/>
    <w:link w:val="Nadpis4Char"/>
    <w:uiPriority w:val="9"/>
    <w:semiHidden/>
    <w:unhideWhenUsed/>
    <w:qFormat/>
    <w:rsid w:val="002456FE"/>
    <w:pPr>
      <w:keepNext/>
      <w:keepLines/>
      <w:numPr>
        <w:ilvl w:val="3"/>
        <w:numId w:val="18"/>
      </w:numPr>
      <w:spacing w:before="200" w:after="80"/>
      <w:outlineLvl w:val="3"/>
    </w:pPr>
    <w:rPr>
      <w:rFonts w:asciiTheme="majorHAnsi" w:eastAsiaTheme="majorEastAsia" w:hAnsiTheme="majorHAnsi" w:cstheme="majorBidi"/>
      <w:b/>
      <w:bCs/>
      <w:i/>
      <w:iCs/>
    </w:rPr>
  </w:style>
  <w:style w:type="paragraph" w:styleId="Nadpis5">
    <w:name w:val="heading 5"/>
    <w:basedOn w:val="Normln"/>
    <w:next w:val="Normln"/>
    <w:link w:val="Nadpis5Char"/>
    <w:uiPriority w:val="9"/>
    <w:semiHidden/>
    <w:unhideWhenUsed/>
    <w:qFormat/>
    <w:rsid w:val="002456FE"/>
    <w:pPr>
      <w:keepNext/>
      <w:keepLines/>
      <w:numPr>
        <w:ilvl w:val="4"/>
        <w:numId w:val="18"/>
      </w:numPr>
      <w:spacing w:before="200" w:after="80"/>
      <w:outlineLvl w:val="4"/>
    </w:pPr>
    <w:rPr>
      <w:rFonts w:asciiTheme="majorHAnsi" w:eastAsiaTheme="majorEastAsia" w:hAnsiTheme="majorHAnsi" w:cstheme="majorBidi"/>
      <w:color w:val="000000" w:themeColor="text1"/>
    </w:rPr>
  </w:style>
  <w:style w:type="paragraph" w:styleId="Nadpis6">
    <w:name w:val="heading 6"/>
    <w:basedOn w:val="Normln"/>
    <w:next w:val="Normln"/>
    <w:link w:val="Nadpis6Char"/>
    <w:uiPriority w:val="9"/>
    <w:semiHidden/>
    <w:unhideWhenUsed/>
    <w:qFormat/>
    <w:rsid w:val="002456FE"/>
    <w:pPr>
      <w:keepNext/>
      <w:keepLines/>
      <w:numPr>
        <w:ilvl w:val="5"/>
        <w:numId w:val="18"/>
      </w:numPr>
      <w:spacing w:before="200" w:after="80"/>
      <w:outlineLvl w:val="5"/>
    </w:pPr>
    <w:rPr>
      <w:rFonts w:asciiTheme="majorHAnsi" w:eastAsiaTheme="majorEastAsia" w:hAnsiTheme="majorHAnsi" w:cstheme="majorBidi"/>
      <w:i/>
      <w:iCs/>
    </w:rPr>
  </w:style>
  <w:style w:type="paragraph" w:styleId="Nadpis7">
    <w:name w:val="heading 7"/>
    <w:basedOn w:val="Nadpis6"/>
    <w:next w:val="Normln"/>
    <w:link w:val="Nadpis7Char"/>
    <w:uiPriority w:val="9"/>
    <w:semiHidden/>
    <w:unhideWhenUsed/>
    <w:qFormat/>
    <w:rsid w:val="002456FE"/>
    <w:pPr>
      <w:numPr>
        <w:ilvl w:val="6"/>
      </w:numPr>
      <w:outlineLvl w:val="6"/>
    </w:pPr>
    <w:rPr>
      <w:sz w:val="20"/>
    </w:rPr>
  </w:style>
  <w:style w:type="paragraph" w:styleId="Nadpis8">
    <w:name w:val="heading 8"/>
    <w:basedOn w:val="Nadpis7"/>
    <w:next w:val="Normln"/>
    <w:link w:val="Nadpis8Char"/>
    <w:uiPriority w:val="9"/>
    <w:semiHidden/>
    <w:unhideWhenUsed/>
    <w:qFormat/>
    <w:rsid w:val="003B4802"/>
    <w:pPr>
      <w:numPr>
        <w:ilvl w:val="7"/>
      </w:numPr>
      <w:outlineLvl w:val="7"/>
    </w:pPr>
  </w:style>
  <w:style w:type="paragraph" w:styleId="Nadpis9">
    <w:name w:val="heading 9"/>
    <w:basedOn w:val="Nadpis8"/>
    <w:next w:val="Normln"/>
    <w:link w:val="Nadpis9Char"/>
    <w:uiPriority w:val="9"/>
    <w:semiHidden/>
    <w:unhideWhenUsed/>
    <w:qFormat/>
    <w:rsid w:val="003B4802"/>
    <w:pPr>
      <w:numPr>
        <w:ilvl w:val="8"/>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03877"/>
    <w:rPr>
      <w:rFonts w:asciiTheme="majorHAnsi" w:eastAsiaTheme="majorEastAsia" w:hAnsiTheme="majorHAnsi" w:cstheme="majorBidi"/>
      <w:b/>
      <w:bCs/>
      <w:color w:val="000000" w:themeColor="text1"/>
      <w:sz w:val="40"/>
      <w:szCs w:val="28"/>
      <w:lang w:val="cs-CZ" w:bidi="ar-SA"/>
    </w:rPr>
  </w:style>
  <w:style w:type="character" w:customStyle="1" w:styleId="Nadpis2Char">
    <w:name w:val="Nadpis 2 Char"/>
    <w:basedOn w:val="Standardnpsmoodstavce"/>
    <w:link w:val="Nadpis2"/>
    <w:uiPriority w:val="9"/>
    <w:rsid w:val="00D42F82"/>
    <w:rPr>
      <w:rFonts w:asciiTheme="majorHAnsi" w:eastAsiaTheme="majorEastAsia" w:hAnsiTheme="majorHAnsi" w:cstheme="majorBidi"/>
      <w:b/>
      <w:bCs/>
      <w:color w:val="000000" w:themeColor="text1"/>
      <w:sz w:val="28"/>
      <w:szCs w:val="26"/>
      <w:lang w:val="cs-CZ" w:bidi="ar-SA"/>
    </w:rPr>
  </w:style>
  <w:style w:type="character" w:customStyle="1" w:styleId="Nadpis3Char">
    <w:name w:val="Nadpis 3 Char"/>
    <w:basedOn w:val="Standardnpsmoodstavce"/>
    <w:link w:val="Nadpis3"/>
    <w:uiPriority w:val="9"/>
    <w:rsid w:val="00D42F82"/>
    <w:rPr>
      <w:rFonts w:asciiTheme="majorHAnsi" w:eastAsiaTheme="majorEastAsia" w:hAnsiTheme="majorHAnsi" w:cstheme="majorBidi"/>
      <w:b/>
      <w:bCs/>
      <w:color w:val="000000" w:themeColor="text1"/>
      <w:sz w:val="24"/>
      <w:szCs w:val="22"/>
      <w:lang w:val="cs-CZ" w:bidi="ar-SA"/>
    </w:rPr>
  </w:style>
  <w:style w:type="character" w:customStyle="1" w:styleId="Nadpis4Char">
    <w:name w:val="Nadpis 4 Char"/>
    <w:basedOn w:val="Standardnpsmoodstavce"/>
    <w:link w:val="Nadpis4"/>
    <w:uiPriority w:val="9"/>
    <w:semiHidden/>
    <w:rsid w:val="002456FE"/>
    <w:rPr>
      <w:rFonts w:asciiTheme="majorHAnsi" w:eastAsiaTheme="majorEastAsia" w:hAnsiTheme="majorHAnsi" w:cstheme="majorBidi"/>
      <w:b/>
      <w:bCs/>
      <w:i/>
      <w:iCs/>
      <w:sz w:val="22"/>
      <w:szCs w:val="22"/>
      <w:lang w:val="cs-CZ" w:bidi="ar-SA"/>
    </w:rPr>
  </w:style>
  <w:style w:type="character" w:customStyle="1" w:styleId="Nadpis5Char">
    <w:name w:val="Nadpis 5 Char"/>
    <w:basedOn w:val="Standardnpsmoodstavce"/>
    <w:link w:val="Nadpis5"/>
    <w:uiPriority w:val="9"/>
    <w:semiHidden/>
    <w:rsid w:val="002456FE"/>
    <w:rPr>
      <w:rFonts w:asciiTheme="majorHAnsi" w:eastAsiaTheme="majorEastAsia" w:hAnsiTheme="majorHAnsi" w:cstheme="majorBidi"/>
      <w:color w:val="000000" w:themeColor="text1"/>
      <w:sz w:val="22"/>
      <w:szCs w:val="22"/>
      <w:lang w:val="cs-CZ" w:bidi="ar-SA"/>
    </w:rPr>
  </w:style>
  <w:style w:type="character" w:customStyle="1" w:styleId="Nadpis6Char">
    <w:name w:val="Nadpis 6 Char"/>
    <w:basedOn w:val="Standardnpsmoodstavce"/>
    <w:link w:val="Nadpis6"/>
    <w:uiPriority w:val="9"/>
    <w:semiHidden/>
    <w:rsid w:val="002456FE"/>
    <w:rPr>
      <w:rFonts w:asciiTheme="majorHAnsi" w:eastAsiaTheme="majorEastAsia" w:hAnsiTheme="majorHAnsi" w:cstheme="majorBidi"/>
      <w:i/>
      <w:iCs/>
      <w:sz w:val="22"/>
      <w:szCs w:val="22"/>
      <w:lang w:val="cs-CZ" w:bidi="ar-SA"/>
    </w:rPr>
  </w:style>
  <w:style w:type="character" w:customStyle="1" w:styleId="Nadpis7Char">
    <w:name w:val="Nadpis 7 Char"/>
    <w:basedOn w:val="Standardnpsmoodstavce"/>
    <w:link w:val="Nadpis7"/>
    <w:uiPriority w:val="9"/>
    <w:semiHidden/>
    <w:rsid w:val="002456FE"/>
    <w:rPr>
      <w:rFonts w:asciiTheme="majorHAnsi" w:eastAsiaTheme="majorEastAsia" w:hAnsiTheme="majorHAnsi" w:cstheme="majorBidi"/>
      <w:i/>
      <w:iCs/>
      <w:szCs w:val="22"/>
      <w:lang w:val="cs-CZ" w:bidi="ar-SA"/>
    </w:rPr>
  </w:style>
  <w:style w:type="character" w:customStyle="1" w:styleId="Nadpis8Char">
    <w:name w:val="Nadpis 8 Char"/>
    <w:basedOn w:val="Standardnpsmoodstavce"/>
    <w:link w:val="Nadpis8"/>
    <w:uiPriority w:val="9"/>
    <w:semiHidden/>
    <w:rsid w:val="00075AF1"/>
    <w:rPr>
      <w:rFonts w:asciiTheme="majorHAnsi" w:eastAsiaTheme="majorEastAsia" w:hAnsiTheme="majorHAnsi" w:cstheme="majorBidi"/>
      <w:i/>
      <w:iCs/>
      <w:sz w:val="24"/>
      <w:szCs w:val="22"/>
      <w:lang w:val="cs-CZ"/>
    </w:rPr>
  </w:style>
  <w:style w:type="character" w:customStyle="1" w:styleId="Nadpis9Char">
    <w:name w:val="Nadpis 9 Char"/>
    <w:basedOn w:val="Standardnpsmoodstavce"/>
    <w:link w:val="Nadpis9"/>
    <w:uiPriority w:val="9"/>
    <w:semiHidden/>
    <w:rsid w:val="00075AF1"/>
    <w:rPr>
      <w:rFonts w:asciiTheme="majorHAnsi" w:eastAsiaTheme="majorEastAsia" w:hAnsiTheme="majorHAnsi" w:cstheme="majorBidi"/>
      <w:i/>
      <w:iCs/>
      <w:sz w:val="24"/>
      <w:szCs w:val="22"/>
      <w:lang w:val="cs-CZ"/>
    </w:rPr>
  </w:style>
  <w:style w:type="paragraph" w:styleId="Titulek">
    <w:name w:val="caption"/>
    <w:basedOn w:val="Normln"/>
    <w:next w:val="Normln"/>
    <w:uiPriority w:val="35"/>
    <w:semiHidden/>
    <w:unhideWhenUsed/>
    <w:qFormat/>
    <w:rsid w:val="004F41FC"/>
    <w:rPr>
      <w:b/>
      <w:bCs/>
      <w:color w:val="0070C0" w:themeColor="accent1"/>
      <w:sz w:val="18"/>
      <w:szCs w:val="18"/>
    </w:rPr>
  </w:style>
  <w:style w:type="paragraph" w:styleId="Nzev">
    <w:name w:val="Title"/>
    <w:basedOn w:val="Normln"/>
    <w:next w:val="Normln"/>
    <w:link w:val="NzevChar"/>
    <w:uiPriority w:val="10"/>
    <w:qFormat/>
    <w:rsid w:val="00A621A4"/>
    <w:pPr>
      <w:pBdr>
        <w:bottom w:val="single" w:sz="12" w:space="4" w:color="000000" w:themeColor="text1"/>
      </w:pBdr>
      <w:spacing w:after="300"/>
      <w:contextualSpacing/>
    </w:pPr>
    <w:rPr>
      <w:rFonts w:asciiTheme="majorHAnsi" w:eastAsiaTheme="majorEastAsia" w:hAnsiTheme="majorHAnsi" w:cstheme="majorBidi"/>
      <w:b/>
      <w:color w:val="000000" w:themeColor="text1"/>
      <w:spacing w:val="5"/>
      <w:kern w:val="28"/>
      <w:sz w:val="46"/>
      <w:szCs w:val="46"/>
    </w:rPr>
  </w:style>
  <w:style w:type="character" w:customStyle="1" w:styleId="NzevChar">
    <w:name w:val="Název Char"/>
    <w:basedOn w:val="Standardnpsmoodstavce"/>
    <w:link w:val="Nzev"/>
    <w:uiPriority w:val="10"/>
    <w:rsid w:val="00A621A4"/>
    <w:rPr>
      <w:rFonts w:asciiTheme="majorHAnsi" w:eastAsiaTheme="majorEastAsia" w:hAnsiTheme="majorHAnsi" w:cstheme="majorBidi"/>
      <w:b/>
      <w:color w:val="000000" w:themeColor="text1"/>
      <w:spacing w:val="5"/>
      <w:kern w:val="28"/>
      <w:sz w:val="46"/>
      <w:szCs w:val="46"/>
      <w:lang w:val="cs-CZ" w:bidi="ar-SA"/>
    </w:rPr>
  </w:style>
  <w:style w:type="paragraph" w:styleId="Podnadpis">
    <w:name w:val="Subtitle"/>
    <w:basedOn w:val="Normln"/>
    <w:next w:val="Normln"/>
    <w:link w:val="PodnadpisChar"/>
    <w:uiPriority w:val="11"/>
    <w:qFormat/>
    <w:rsid w:val="00A621A4"/>
    <w:pPr>
      <w:numPr>
        <w:ilvl w:val="1"/>
      </w:numPr>
    </w:pPr>
    <w:rPr>
      <w:rFonts w:asciiTheme="majorHAnsi" w:eastAsiaTheme="majorEastAsia" w:hAnsiTheme="majorHAnsi" w:cstheme="majorBidi"/>
      <w:iCs/>
      <w:color w:val="707070" w:themeColor="background2"/>
      <w:spacing w:val="15"/>
      <w:sz w:val="24"/>
      <w:szCs w:val="30"/>
    </w:rPr>
  </w:style>
  <w:style w:type="character" w:customStyle="1" w:styleId="PodnadpisChar">
    <w:name w:val="Podnadpis Char"/>
    <w:basedOn w:val="Standardnpsmoodstavce"/>
    <w:link w:val="Podnadpis"/>
    <w:uiPriority w:val="11"/>
    <w:rsid w:val="00A621A4"/>
    <w:rPr>
      <w:rFonts w:asciiTheme="majorHAnsi" w:eastAsiaTheme="majorEastAsia" w:hAnsiTheme="majorHAnsi" w:cstheme="majorBidi"/>
      <w:iCs/>
      <w:color w:val="707070" w:themeColor="background2"/>
      <w:spacing w:val="15"/>
      <w:sz w:val="24"/>
      <w:szCs w:val="30"/>
      <w:lang w:val="cs-CZ" w:bidi="ar-SA"/>
    </w:rPr>
  </w:style>
  <w:style w:type="character" w:styleId="Siln">
    <w:name w:val="Strong"/>
    <w:basedOn w:val="Standardnpsmoodstavce"/>
    <w:uiPriority w:val="22"/>
    <w:qFormat/>
    <w:rsid w:val="00D5012D"/>
    <w:rPr>
      <w:b/>
      <w:bCs/>
    </w:rPr>
  </w:style>
  <w:style w:type="character" w:styleId="Zdraznn">
    <w:name w:val="Emphasis"/>
    <w:basedOn w:val="Standardnpsmoodstavce"/>
    <w:uiPriority w:val="20"/>
    <w:qFormat/>
    <w:rsid w:val="00953B9C"/>
    <w:rPr>
      <w:b/>
      <w:iCs/>
      <w:color w:val="707070" w:themeColor="background2"/>
    </w:rPr>
  </w:style>
  <w:style w:type="paragraph" w:styleId="Bezmezer">
    <w:name w:val="No Spacing"/>
    <w:basedOn w:val="Normln"/>
    <w:uiPriority w:val="1"/>
    <w:qFormat/>
    <w:rsid w:val="005162FB"/>
    <w:pPr>
      <w:spacing w:after="0"/>
    </w:pPr>
  </w:style>
  <w:style w:type="paragraph" w:styleId="Odstavecseseznamem">
    <w:name w:val="List Paragraph"/>
    <w:basedOn w:val="Normln"/>
    <w:uiPriority w:val="34"/>
    <w:unhideWhenUsed/>
    <w:qFormat/>
    <w:rsid w:val="004F41FC"/>
    <w:pPr>
      <w:ind w:left="720"/>
      <w:contextualSpacing/>
    </w:pPr>
  </w:style>
  <w:style w:type="paragraph" w:styleId="Citt">
    <w:name w:val="Quote"/>
    <w:basedOn w:val="Normln"/>
    <w:next w:val="Normln"/>
    <w:link w:val="CittChar"/>
    <w:uiPriority w:val="29"/>
    <w:qFormat/>
    <w:rsid w:val="005241DC"/>
    <w:rPr>
      <w:rFonts w:ascii="Cambria" w:hAnsi="Cambria"/>
      <w:i/>
      <w:iCs/>
      <w:color w:val="000000" w:themeColor="text1"/>
      <w:szCs w:val="20"/>
    </w:rPr>
  </w:style>
  <w:style w:type="character" w:customStyle="1" w:styleId="CittChar">
    <w:name w:val="Citát Char"/>
    <w:basedOn w:val="Standardnpsmoodstavce"/>
    <w:link w:val="Citt"/>
    <w:uiPriority w:val="29"/>
    <w:rsid w:val="005241DC"/>
    <w:rPr>
      <w:rFonts w:ascii="Cambria" w:hAnsi="Cambria" w:cstheme="minorBidi"/>
      <w:i/>
      <w:iCs/>
      <w:color w:val="000000" w:themeColor="text1"/>
      <w:sz w:val="22"/>
    </w:rPr>
  </w:style>
  <w:style w:type="paragraph" w:styleId="Vrazncitt">
    <w:name w:val="Intense Quote"/>
    <w:basedOn w:val="Normln"/>
    <w:next w:val="Normln"/>
    <w:link w:val="VrazncittChar"/>
    <w:uiPriority w:val="30"/>
    <w:qFormat/>
    <w:rsid w:val="005241DC"/>
    <w:pPr>
      <w:pBdr>
        <w:bottom w:val="single" w:sz="4" w:space="4" w:color="000000" w:themeColor="text1"/>
      </w:pBdr>
      <w:spacing w:before="200" w:after="280"/>
      <w:ind w:left="936" w:right="936"/>
    </w:pPr>
    <w:rPr>
      <w:b/>
      <w:bCs/>
      <w:i/>
      <w:iCs/>
      <w:color w:val="000000" w:themeColor="text1"/>
      <w:szCs w:val="20"/>
    </w:rPr>
  </w:style>
  <w:style w:type="character" w:customStyle="1" w:styleId="VrazncittChar">
    <w:name w:val="Výrazný citát Char"/>
    <w:basedOn w:val="Standardnpsmoodstavce"/>
    <w:link w:val="Vrazncitt"/>
    <w:uiPriority w:val="30"/>
    <w:rsid w:val="005241DC"/>
    <w:rPr>
      <w:rFonts w:cstheme="minorBidi"/>
      <w:b/>
      <w:bCs/>
      <w:i/>
      <w:iCs/>
      <w:color w:val="000000" w:themeColor="text1"/>
      <w:sz w:val="22"/>
    </w:rPr>
  </w:style>
  <w:style w:type="character" w:styleId="Zdraznnjemn">
    <w:name w:val="Subtle Emphasis"/>
    <w:basedOn w:val="Standardnpsmoodstavce"/>
    <w:uiPriority w:val="19"/>
    <w:semiHidden/>
    <w:unhideWhenUsed/>
    <w:qFormat/>
    <w:rsid w:val="004F41FC"/>
    <w:rPr>
      <w:i/>
      <w:iCs/>
      <w:color w:val="808080" w:themeColor="text1" w:themeTint="7F"/>
    </w:rPr>
  </w:style>
  <w:style w:type="character" w:styleId="Zdraznnintenzivn">
    <w:name w:val="Intense Emphasis"/>
    <w:basedOn w:val="Standardnpsmoodstavce"/>
    <w:uiPriority w:val="21"/>
    <w:semiHidden/>
    <w:unhideWhenUsed/>
    <w:qFormat/>
    <w:rsid w:val="004F41FC"/>
    <w:rPr>
      <w:b/>
      <w:bCs/>
      <w:i/>
      <w:iCs/>
      <w:color w:val="0070C0" w:themeColor="accent1"/>
    </w:rPr>
  </w:style>
  <w:style w:type="character" w:styleId="Odkazjemn">
    <w:name w:val="Subtle Reference"/>
    <w:basedOn w:val="Standardnpsmoodstavce"/>
    <w:uiPriority w:val="31"/>
    <w:semiHidden/>
    <w:unhideWhenUsed/>
    <w:qFormat/>
    <w:rsid w:val="004F41FC"/>
    <w:rPr>
      <w:smallCaps/>
      <w:color w:val="C0504D" w:themeColor="accent2"/>
      <w:u w:val="single"/>
    </w:rPr>
  </w:style>
  <w:style w:type="character" w:styleId="Odkazintenzivn">
    <w:name w:val="Intense Reference"/>
    <w:basedOn w:val="Standardnpsmoodstavce"/>
    <w:uiPriority w:val="32"/>
    <w:semiHidden/>
    <w:unhideWhenUsed/>
    <w:qFormat/>
    <w:rsid w:val="004F41FC"/>
    <w:rPr>
      <w:b/>
      <w:bCs/>
      <w:smallCaps/>
      <w:color w:val="C0504D" w:themeColor="accent2"/>
      <w:spacing w:val="5"/>
      <w:u w:val="single"/>
    </w:rPr>
  </w:style>
  <w:style w:type="character" w:styleId="Nzevknihy">
    <w:name w:val="Book Title"/>
    <w:basedOn w:val="Standardnpsmoodstavce"/>
    <w:uiPriority w:val="33"/>
    <w:semiHidden/>
    <w:unhideWhenUsed/>
    <w:qFormat/>
    <w:rsid w:val="004F41FC"/>
    <w:rPr>
      <w:b/>
      <w:bCs/>
      <w:smallCaps/>
      <w:spacing w:val="5"/>
    </w:rPr>
  </w:style>
  <w:style w:type="paragraph" w:styleId="Nadpisobsahu">
    <w:name w:val="TOC Heading"/>
    <w:basedOn w:val="Nadpis1"/>
    <w:next w:val="Normln"/>
    <w:uiPriority w:val="39"/>
    <w:semiHidden/>
    <w:unhideWhenUsed/>
    <w:qFormat/>
    <w:rsid w:val="004F41FC"/>
    <w:pPr>
      <w:outlineLvl w:val="9"/>
    </w:pPr>
  </w:style>
  <w:style w:type="character" w:styleId="Hypertextovodkaz">
    <w:name w:val="Hyperlink"/>
    <w:basedOn w:val="Standardnpsmoodstavce"/>
    <w:uiPriority w:val="99"/>
    <w:unhideWhenUsed/>
    <w:rsid w:val="005241DC"/>
    <w:rPr>
      <w:color w:val="0070C0" w:themeColor="hyperlink"/>
      <w:u w:val="single"/>
    </w:rPr>
  </w:style>
  <w:style w:type="character" w:styleId="Sledovanodkaz">
    <w:name w:val="FollowedHyperlink"/>
    <w:basedOn w:val="Standardnpsmoodstavce"/>
    <w:uiPriority w:val="99"/>
    <w:semiHidden/>
    <w:unhideWhenUsed/>
    <w:rsid w:val="005241DC"/>
    <w:rPr>
      <w:color w:val="0070C0" w:themeColor="followedHyperlink"/>
      <w:u w:val="single"/>
    </w:rPr>
  </w:style>
  <w:style w:type="table" w:styleId="Mkatabulky">
    <w:name w:val="Table Grid"/>
    <w:basedOn w:val="Normlntabulka"/>
    <w:uiPriority w:val="59"/>
    <w:rsid w:val="005162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nexestabulka">
    <w:name w:val="Inexes tabulka"/>
    <w:basedOn w:val="Normlntabulka"/>
    <w:uiPriority w:val="99"/>
    <w:qFormat/>
    <w:rsid w:val="002B2560"/>
    <w:tblPr>
      <w:tblStyleRow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F2F2F2" w:themeFill="background1" w:themeFillShade="F2"/>
      <w:tcMar>
        <w:top w:w="57" w:type="dxa"/>
        <w:bottom w:w="57" w:type="dxa"/>
      </w:tcMar>
      <w:vAlign w:val="center"/>
    </w:tcPr>
    <w:tblStylePr w:type="firstRow">
      <w:pPr>
        <w:jc w:val="left"/>
      </w:pPr>
      <w:rPr>
        <w:b/>
      </w:rPr>
      <w:tblPr/>
      <w:tcPr>
        <w:shd w:val="clear" w:color="auto" w:fill="C5C5C5" w:themeFill="background2" w:themeFillTint="66"/>
      </w:tcPr>
    </w:tblStylePr>
    <w:tblStylePr w:type="lastRow">
      <w:tblPr/>
      <w:tcPr>
        <w:shd w:val="clear" w:color="auto" w:fill="C5C5C5" w:themeFill="background2" w:themeFillTint="66"/>
      </w:tcPr>
    </w:tblStylePr>
    <w:tblStylePr w:type="firstCol">
      <w:tblPr/>
      <w:tcPr>
        <w:shd w:val="clear" w:color="auto" w:fill="C5C5C5" w:themeFill="background2" w:themeFillTint="66"/>
      </w:tcPr>
    </w:tblStylePr>
    <w:tblStylePr w:type="band1Horz">
      <w:tblPr/>
      <w:tcPr>
        <w:shd w:val="clear" w:color="auto" w:fill="FFFFFF" w:themeFill="background1"/>
      </w:tcPr>
    </w:tblStylePr>
  </w:style>
  <w:style w:type="character" w:customStyle="1" w:styleId="Zvraznnintenzivn">
    <w:name w:val="Zvýraznění – intenzivní"/>
    <w:basedOn w:val="Zdraznn"/>
    <w:uiPriority w:val="20"/>
    <w:qFormat/>
    <w:rsid w:val="00F702CC"/>
    <w:rPr>
      <w:b/>
      <w:iCs/>
      <w:color w:val="E2001A" w:themeColor="text2"/>
    </w:rPr>
  </w:style>
  <w:style w:type="paragraph" w:customStyle="1" w:styleId="Perex">
    <w:name w:val="Perex"/>
    <w:basedOn w:val="Normln"/>
    <w:next w:val="Normln"/>
    <w:link w:val="PerexChar"/>
    <w:uiPriority w:val="12"/>
    <w:qFormat/>
    <w:rsid w:val="00F078D1"/>
    <w:pPr>
      <w:pBdr>
        <w:top w:val="single" w:sz="48" w:space="1" w:color="E2001A" w:themeColor="text2"/>
        <w:left w:val="single" w:sz="48" w:space="4" w:color="E2001A" w:themeColor="text2"/>
        <w:bottom w:val="single" w:sz="48" w:space="1" w:color="E2001A" w:themeColor="text2"/>
        <w:right w:val="single" w:sz="48" w:space="4" w:color="E2001A" w:themeColor="text2"/>
      </w:pBdr>
      <w:shd w:val="clear" w:color="auto" w:fill="E2001A" w:themeFill="text2"/>
      <w:spacing w:after="120"/>
      <w:ind w:left="142" w:right="142"/>
    </w:pPr>
    <w:rPr>
      <w:color w:val="FFFFFF" w:themeColor="background1"/>
    </w:rPr>
  </w:style>
  <w:style w:type="paragraph" w:styleId="Zhlav">
    <w:name w:val="header"/>
    <w:aliases w:val="Záhlaví a zápatí"/>
    <w:basedOn w:val="Normln"/>
    <w:link w:val="ZhlavChar"/>
    <w:uiPriority w:val="99"/>
    <w:unhideWhenUsed/>
    <w:rsid w:val="0010113F"/>
    <w:pPr>
      <w:tabs>
        <w:tab w:val="center" w:pos="4536"/>
        <w:tab w:val="right" w:pos="9072"/>
      </w:tabs>
      <w:spacing w:after="0" w:line="240" w:lineRule="auto"/>
    </w:pPr>
  </w:style>
  <w:style w:type="character" w:customStyle="1" w:styleId="ZhlavChar">
    <w:name w:val="Záhlaví Char"/>
    <w:aliases w:val="Záhlaví a zápatí Char"/>
    <w:basedOn w:val="Standardnpsmoodstavce"/>
    <w:link w:val="Zhlav"/>
    <w:uiPriority w:val="99"/>
    <w:rsid w:val="00953B9C"/>
    <w:rPr>
      <w:rFonts w:cstheme="minorBidi"/>
      <w:szCs w:val="22"/>
      <w:lang w:val="cs-CZ" w:bidi="ar-SA"/>
    </w:rPr>
  </w:style>
  <w:style w:type="paragraph" w:styleId="Zpat">
    <w:name w:val="footer"/>
    <w:basedOn w:val="Normln"/>
    <w:link w:val="ZpatChar"/>
    <w:uiPriority w:val="99"/>
    <w:unhideWhenUsed/>
    <w:rsid w:val="0010113F"/>
    <w:pPr>
      <w:tabs>
        <w:tab w:val="center" w:pos="4536"/>
        <w:tab w:val="right" w:pos="9072"/>
      </w:tabs>
      <w:spacing w:after="0" w:line="240" w:lineRule="auto"/>
    </w:pPr>
  </w:style>
  <w:style w:type="character" w:customStyle="1" w:styleId="ZpatChar">
    <w:name w:val="Zápatí Char"/>
    <w:basedOn w:val="Standardnpsmoodstavce"/>
    <w:link w:val="Zpat"/>
    <w:uiPriority w:val="99"/>
    <w:rsid w:val="00953B9C"/>
    <w:rPr>
      <w:rFonts w:cstheme="minorBidi"/>
      <w:szCs w:val="22"/>
      <w:lang w:val="cs-CZ" w:bidi="ar-SA"/>
    </w:rPr>
  </w:style>
  <w:style w:type="paragraph" w:styleId="Textbubliny">
    <w:name w:val="Balloon Text"/>
    <w:basedOn w:val="Normln"/>
    <w:link w:val="TextbublinyChar"/>
    <w:uiPriority w:val="99"/>
    <w:semiHidden/>
    <w:unhideWhenUsed/>
    <w:rsid w:val="003616F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616FD"/>
    <w:rPr>
      <w:rFonts w:ascii="Tahoma" w:eastAsiaTheme="minorEastAsia" w:hAnsi="Tahoma" w:cs="Tahoma"/>
      <w:sz w:val="16"/>
      <w:szCs w:val="16"/>
    </w:rPr>
  </w:style>
  <w:style w:type="character" w:styleId="Zstupntext">
    <w:name w:val="Placeholder Text"/>
    <w:basedOn w:val="Standardnpsmoodstavce"/>
    <w:uiPriority w:val="99"/>
    <w:semiHidden/>
    <w:rsid w:val="00D708DC"/>
    <w:rPr>
      <w:color w:val="808080"/>
    </w:rPr>
  </w:style>
  <w:style w:type="paragraph" w:styleId="Obsah2">
    <w:name w:val="toc 2"/>
    <w:basedOn w:val="Normln"/>
    <w:next w:val="Normln"/>
    <w:autoRedefine/>
    <w:uiPriority w:val="39"/>
    <w:semiHidden/>
    <w:unhideWhenUsed/>
    <w:rsid w:val="00CB7E38"/>
    <w:pPr>
      <w:spacing w:after="100"/>
      <w:ind w:left="220"/>
    </w:pPr>
  </w:style>
  <w:style w:type="paragraph" w:styleId="Obsah1">
    <w:name w:val="toc 1"/>
    <w:basedOn w:val="Normln"/>
    <w:next w:val="Normln"/>
    <w:autoRedefine/>
    <w:uiPriority w:val="39"/>
    <w:semiHidden/>
    <w:unhideWhenUsed/>
    <w:rsid w:val="00CB7E38"/>
    <w:pPr>
      <w:spacing w:after="100"/>
    </w:pPr>
    <w:rPr>
      <w:b/>
    </w:rPr>
  </w:style>
  <w:style w:type="character" w:customStyle="1" w:styleId="PerexChar">
    <w:name w:val="Perex Char"/>
    <w:basedOn w:val="Standardnpsmoodstavce"/>
    <w:link w:val="Perex"/>
    <w:uiPriority w:val="12"/>
    <w:rsid w:val="00F078D1"/>
    <w:rPr>
      <w:rFonts w:cstheme="minorBidi"/>
      <w:color w:val="FFFFFF" w:themeColor="background1"/>
      <w:szCs w:val="22"/>
      <w:shd w:val="clear" w:color="auto" w:fill="E2001A" w:themeFill="text2"/>
      <w:lang w:val="cs-CZ" w:bidi="ar-SA"/>
    </w:rPr>
  </w:style>
  <w:style w:type="character" w:customStyle="1" w:styleId="Nadpis10">
    <w:name w:val="Nadpis #1"/>
    <w:basedOn w:val="Standardnpsmoodstavce"/>
    <w:rsid w:val="00703877"/>
    <w:rPr>
      <w:rFonts w:ascii="Microsoft Sans Serif" w:eastAsia="Microsoft Sans Serif" w:hAnsi="Microsoft Sans Serif" w:cs="Microsoft Sans Serif"/>
      <w:b w:val="0"/>
      <w:bCs w:val="0"/>
      <w:i w:val="0"/>
      <w:iCs w:val="0"/>
      <w:smallCaps w:val="0"/>
      <w:strike w:val="0"/>
      <w:color w:val="000000"/>
      <w:spacing w:val="0"/>
      <w:w w:val="100"/>
      <w:position w:val="0"/>
      <w:sz w:val="25"/>
      <w:szCs w:val="25"/>
      <w:u w:val="single"/>
      <w:lang w:val="cs-CZ"/>
    </w:rPr>
  </w:style>
  <w:style w:type="character" w:customStyle="1" w:styleId="Nadpis20">
    <w:name w:val="Nadpis #2_"/>
    <w:basedOn w:val="Standardnpsmoodstavce"/>
    <w:link w:val="Nadpis21"/>
    <w:rsid w:val="00703877"/>
    <w:rPr>
      <w:rFonts w:ascii="Microsoft Sans Serif" w:eastAsia="Microsoft Sans Serif" w:hAnsi="Microsoft Sans Serif" w:cs="Microsoft Sans Serif"/>
      <w:b/>
      <w:bCs/>
      <w:shd w:val="clear" w:color="auto" w:fill="FFFFFF"/>
    </w:rPr>
  </w:style>
  <w:style w:type="character" w:customStyle="1" w:styleId="Zkladntext">
    <w:name w:val="Základní text_"/>
    <w:basedOn w:val="Standardnpsmoodstavce"/>
    <w:link w:val="Zkladntext5"/>
    <w:rsid w:val="00703877"/>
    <w:rPr>
      <w:rFonts w:ascii="Microsoft Sans Serif" w:eastAsia="Microsoft Sans Serif" w:hAnsi="Microsoft Sans Serif" w:cs="Microsoft Sans Serif"/>
      <w:sz w:val="19"/>
      <w:szCs w:val="19"/>
      <w:shd w:val="clear" w:color="auto" w:fill="FFFFFF"/>
    </w:rPr>
  </w:style>
  <w:style w:type="character" w:customStyle="1" w:styleId="ZkladntextCalibri105ptTun">
    <w:name w:val="Základní text + Calibri;10;5 pt;Tučné"/>
    <w:basedOn w:val="Zkladntext"/>
    <w:rsid w:val="00703877"/>
    <w:rPr>
      <w:rFonts w:ascii="Calibri" w:eastAsia="Calibri" w:hAnsi="Calibri" w:cs="Calibri"/>
      <w:b/>
      <w:bCs/>
      <w:color w:val="000000"/>
      <w:spacing w:val="0"/>
      <w:w w:val="100"/>
      <w:position w:val="0"/>
      <w:sz w:val="21"/>
      <w:szCs w:val="21"/>
      <w:shd w:val="clear" w:color="auto" w:fill="FFFFFF"/>
      <w:lang w:val="cs-CZ"/>
    </w:rPr>
  </w:style>
  <w:style w:type="character" w:customStyle="1" w:styleId="Zkladntext3">
    <w:name w:val="Základní text3"/>
    <w:basedOn w:val="Zkladntext"/>
    <w:rsid w:val="00703877"/>
    <w:rPr>
      <w:rFonts w:ascii="Microsoft Sans Serif" w:eastAsia="Microsoft Sans Serif" w:hAnsi="Microsoft Sans Serif" w:cs="Microsoft Sans Serif"/>
      <w:color w:val="000000"/>
      <w:spacing w:val="0"/>
      <w:w w:val="100"/>
      <w:position w:val="0"/>
      <w:sz w:val="19"/>
      <w:szCs w:val="19"/>
      <w:shd w:val="clear" w:color="auto" w:fill="FFFFFF"/>
      <w:lang w:val="cs-CZ"/>
    </w:rPr>
  </w:style>
  <w:style w:type="character" w:customStyle="1" w:styleId="ZkladntextMalpsmena">
    <w:name w:val="Základní text + Malá písmena"/>
    <w:basedOn w:val="Zkladntext"/>
    <w:rsid w:val="00703877"/>
    <w:rPr>
      <w:rFonts w:ascii="Microsoft Sans Serif" w:eastAsia="Microsoft Sans Serif" w:hAnsi="Microsoft Sans Serif" w:cs="Microsoft Sans Serif"/>
      <w:smallCaps/>
      <w:color w:val="000000"/>
      <w:spacing w:val="0"/>
      <w:w w:val="100"/>
      <w:position w:val="0"/>
      <w:sz w:val="19"/>
      <w:szCs w:val="19"/>
      <w:shd w:val="clear" w:color="auto" w:fill="FFFFFF"/>
      <w:lang w:val="cs-CZ"/>
    </w:rPr>
  </w:style>
  <w:style w:type="character" w:customStyle="1" w:styleId="Zkladntext10ptTun">
    <w:name w:val="Základní text + 10 pt;Tučné"/>
    <w:basedOn w:val="Zkladntext"/>
    <w:rsid w:val="00703877"/>
    <w:rPr>
      <w:rFonts w:ascii="Microsoft Sans Serif" w:eastAsia="Microsoft Sans Serif" w:hAnsi="Microsoft Sans Serif" w:cs="Microsoft Sans Serif"/>
      <w:b/>
      <w:bCs/>
      <w:color w:val="000000"/>
      <w:spacing w:val="0"/>
      <w:w w:val="100"/>
      <w:position w:val="0"/>
      <w:sz w:val="20"/>
      <w:szCs w:val="20"/>
      <w:shd w:val="clear" w:color="auto" w:fill="FFFFFF"/>
      <w:lang w:val="cs-CZ"/>
    </w:rPr>
  </w:style>
  <w:style w:type="character" w:customStyle="1" w:styleId="Zkladntext4">
    <w:name w:val="Základní text4"/>
    <w:basedOn w:val="Zkladntext"/>
    <w:rsid w:val="00703877"/>
    <w:rPr>
      <w:rFonts w:ascii="Microsoft Sans Serif" w:eastAsia="Microsoft Sans Serif" w:hAnsi="Microsoft Sans Serif" w:cs="Microsoft Sans Serif"/>
      <w:color w:val="000000"/>
      <w:spacing w:val="0"/>
      <w:w w:val="100"/>
      <w:position w:val="0"/>
      <w:sz w:val="19"/>
      <w:szCs w:val="19"/>
      <w:shd w:val="clear" w:color="auto" w:fill="FFFFFF"/>
      <w:lang w:val="cs-CZ"/>
    </w:rPr>
  </w:style>
  <w:style w:type="paragraph" w:customStyle="1" w:styleId="Nadpis21">
    <w:name w:val="Nadpis #2"/>
    <w:basedOn w:val="Normln"/>
    <w:link w:val="Nadpis20"/>
    <w:rsid w:val="00703877"/>
    <w:pPr>
      <w:widowControl w:val="0"/>
      <w:shd w:val="clear" w:color="auto" w:fill="FFFFFF"/>
      <w:spacing w:before="240" w:after="120" w:line="0" w:lineRule="atLeast"/>
      <w:jc w:val="both"/>
      <w:outlineLvl w:val="1"/>
    </w:pPr>
    <w:rPr>
      <w:rFonts w:ascii="Microsoft Sans Serif" w:eastAsia="Microsoft Sans Serif" w:hAnsi="Microsoft Sans Serif" w:cs="Microsoft Sans Serif"/>
      <w:b/>
      <w:bCs/>
      <w:sz w:val="20"/>
      <w:szCs w:val="20"/>
      <w:lang w:val="en-US" w:bidi="en-US"/>
    </w:rPr>
  </w:style>
  <w:style w:type="paragraph" w:customStyle="1" w:styleId="Zkladntext5">
    <w:name w:val="Základní text5"/>
    <w:basedOn w:val="Normln"/>
    <w:link w:val="Zkladntext"/>
    <w:rsid w:val="00703877"/>
    <w:pPr>
      <w:widowControl w:val="0"/>
      <w:shd w:val="clear" w:color="auto" w:fill="FFFFFF"/>
      <w:spacing w:before="120" w:after="240" w:line="0" w:lineRule="atLeast"/>
      <w:jc w:val="both"/>
    </w:pPr>
    <w:rPr>
      <w:rFonts w:ascii="Microsoft Sans Serif" w:eastAsia="Microsoft Sans Serif" w:hAnsi="Microsoft Sans Serif" w:cs="Microsoft Sans Serif"/>
      <w:sz w:val="19"/>
      <w:szCs w:val="19"/>
      <w:lang w:val="en-US" w:bidi="en-US"/>
    </w:rPr>
  </w:style>
  <w:style w:type="paragraph" w:customStyle="1" w:styleId="WW-Zkladntextodsazen2">
    <w:name w:val="WW-Základní text odsazený 2"/>
    <w:basedOn w:val="Normln"/>
    <w:rsid w:val="00863E0B"/>
    <w:pPr>
      <w:suppressAutoHyphens/>
      <w:spacing w:after="0" w:line="360" w:lineRule="auto"/>
      <w:ind w:firstLine="567"/>
      <w:jc w:val="both"/>
    </w:pPr>
    <w:rPr>
      <w:rFonts w:ascii="Arial" w:eastAsia="Times New Roman" w:hAnsi="Arial" w:cs="Times New Roman"/>
      <w:sz w:val="24"/>
      <w:szCs w:val="24"/>
    </w:rPr>
  </w:style>
  <w:style w:type="character" w:customStyle="1" w:styleId="Zkladntext10pt">
    <w:name w:val="Základní text + 10 pt"/>
    <w:aliases w:val="Tučné"/>
    <w:basedOn w:val="Zkladntext"/>
    <w:rsid w:val="00FA57A4"/>
    <w:rPr>
      <w:rFonts w:ascii="Microsoft Sans Serif" w:eastAsia="Microsoft Sans Serif" w:hAnsi="Microsoft Sans Serif" w:cs="Microsoft Sans Serif"/>
      <w:b/>
      <w:bCs/>
      <w:color w:val="000000"/>
      <w:spacing w:val="0"/>
      <w:w w:val="100"/>
      <w:position w:val="0"/>
      <w:sz w:val="20"/>
      <w:szCs w:val="20"/>
      <w:shd w:val="clear" w:color="auto" w:fill="FFFFF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76028">
      <w:bodyDiv w:val="1"/>
      <w:marLeft w:val="0"/>
      <w:marRight w:val="0"/>
      <w:marTop w:val="0"/>
      <w:marBottom w:val="0"/>
      <w:divBdr>
        <w:top w:val="none" w:sz="0" w:space="0" w:color="auto"/>
        <w:left w:val="none" w:sz="0" w:space="0" w:color="auto"/>
        <w:bottom w:val="none" w:sz="0" w:space="0" w:color="auto"/>
        <w:right w:val="none" w:sz="0" w:space="0" w:color="auto"/>
      </w:divBdr>
    </w:div>
    <w:div w:id="180322002">
      <w:bodyDiv w:val="1"/>
      <w:marLeft w:val="0"/>
      <w:marRight w:val="0"/>
      <w:marTop w:val="0"/>
      <w:marBottom w:val="0"/>
      <w:divBdr>
        <w:top w:val="none" w:sz="0" w:space="0" w:color="auto"/>
        <w:left w:val="none" w:sz="0" w:space="0" w:color="auto"/>
        <w:bottom w:val="none" w:sz="0" w:space="0" w:color="auto"/>
        <w:right w:val="none" w:sz="0" w:space="0" w:color="auto"/>
      </w:divBdr>
    </w:div>
    <w:div w:id="497693771">
      <w:bodyDiv w:val="1"/>
      <w:marLeft w:val="0"/>
      <w:marRight w:val="0"/>
      <w:marTop w:val="0"/>
      <w:marBottom w:val="0"/>
      <w:divBdr>
        <w:top w:val="none" w:sz="0" w:space="0" w:color="auto"/>
        <w:left w:val="none" w:sz="0" w:space="0" w:color="auto"/>
        <w:bottom w:val="none" w:sz="0" w:space="0" w:color="auto"/>
        <w:right w:val="none" w:sz="0" w:space="0" w:color="auto"/>
      </w:divBdr>
    </w:div>
    <w:div w:id="657151083">
      <w:bodyDiv w:val="1"/>
      <w:marLeft w:val="0"/>
      <w:marRight w:val="0"/>
      <w:marTop w:val="0"/>
      <w:marBottom w:val="0"/>
      <w:divBdr>
        <w:top w:val="none" w:sz="0" w:space="0" w:color="auto"/>
        <w:left w:val="none" w:sz="0" w:space="0" w:color="auto"/>
        <w:bottom w:val="none" w:sz="0" w:space="0" w:color="auto"/>
        <w:right w:val="none" w:sz="0" w:space="0" w:color="auto"/>
      </w:divBdr>
    </w:div>
    <w:div w:id="939994835">
      <w:bodyDiv w:val="1"/>
      <w:marLeft w:val="0"/>
      <w:marRight w:val="0"/>
      <w:marTop w:val="0"/>
      <w:marBottom w:val="0"/>
      <w:divBdr>
        <w:top w:val="none" w:sz="0" w:space="0" w:color="auto"/>
        <w:left w:val="none" w:sz="0" w:space="0" w:color="auto"/>
        <w:bottom w:val="none" w:sz="0" w:space="0" w:color="auto"/>
        <w:right w:val="none" w:sz="0" w:space="0" w:color="auto"/>
      </w:divBdr>
    </w:div>
    <w:div w:id="1315908382">
      <w:bodyDiv w:val="1"/>
      <w:marLeft w:val="0"/>
      <w:marRight w:val="0"/>
      <w:marTop w:val="0"/>
      <w:marBottom w:val="0"/>
      <w:divBdr>
        <w:top w:val="none" w:sz="0" w:space="0" w:color="auto"/>
        <w:left w:val="none" w:sz="0" w:space="0" w:color="auto"/>
        <w:bottom w:val="none" w:sz="0" w:space="0" w:color="auto"/>
        <w:right w:val="none" w:sz="0" w:space="0" w:color="auto"/>
      </w:divBdr>
    </w:div>
    <w:div w:id="1596552364">
      <w:bodyDiv w:val="1"/>
      <w:marLeft w:val="0"/>
      <w:marRight w:val="0"/>
      <w:marTop w:val="0"/>
      <w:marBottom w:val="0"/>
      <w:divBdr>
        <w:top w:val="none" w:sz="0" w:space="0" w:color="auto"/>
        <w:left w:val="none" w:sz="0" w:space="0" w:color="auto"/>
        <w:bottom w:val="none" w:sz="0" w:space="0" w:color="auto"/>
        <w:right w:val="none" w:sz="0" w:space="0" w:color="auto"/>
      </w:divBdr>
    </w:div>
    <w:div w:id="167302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D:\Pr&#225;ce\Inexes\Podklady\Inexes_styl_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BB64DE7942A4129A1F688135BD66A89"/>
        <w:category>
          <w:name w:val="Obecné"/>
          <w:gallery w:val="placeholder"/>
        </w:category>
        <w:types>
          <w:type w:val="bbPlcHdr"/>
        </w:types>
        <w:behaviors>
          <w:behavior w:val="content"/>
        </w:behaviors>
        <w:guid w:val="{E60338DD-5243-483C-8623-83B073514977}"/>
      </w:docPartPr>
      <w:docPartBody>
        <w:p w:rsidR="008D0FB5" w:rsidRDefault="00DE7AD1">
          <w:pPr>
            <w:pStyle w:val="CBB64DE7942A4129A1F688135BD66A89"/>
          </w:pPr>
          <w:r w:rsidRPr="00E72740">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7AD1"/>
    <w:rsid w:val="0008118A"/>
    <w:rsid w:val="000B138D"/>
    <w:rsid w:val="002670AF"/>
    <w:rsid w:val="00281320"/>
    <w:rsid w:val="002A53D7"/>
    <w:rsid w:val="002E40CC"/>
    <w:rsid w:val="003228B5"/>
    <w:rsid w:val="005B79ED"/>
    <w:rsid w:val="00636117"/>
    <w:rsid w:val="00686BA5"/>
    <w:rsid w:val="006D063C"/>
    <w:rsid w:val="00774FF0"/>
    <w:rsid w:val="007A71A9"/>
    <w:rsid w:val="007B6205"/>
    <w:rsid w:val="007F35B3"/>
    <w:rsid w:val="00882EA6"/>
    <w:rsid w:val="008A1530"/>
    <w:rsid w:val="008D0FB5"/>
    <w:rsid w:val="00947DA4"/>
    <w:rsid w:val="00961C9B"/>
    <w:rsid w:val="00980B6A"/>
    <w:rsid w:val="009D7821"/>
    <w:rsid w:val="009F4529"/>
    <w:rsid w:val="00A16F88"/>
    <w:rsid w:val="00A737A1"/>
    <w:rsid w:val="00AC09B4"/>
    <w:rsid w:val="00B104E5"/>
    <w:rsid w:val="00B47FFA"/>
    <w:rsid w:val="00B54D61"/>
    <w:rsid w:val="00B95C49"/>
    <w:rsid w:val="00BE5CE2"/>
    <w:rsid w:val="00C51E9B"/>
    <w:rsid w:val="00DE7AD1"/>
    <w:rsid w:val="00F14B3C"/>
    <w:rsid w:val="00F14E2B"/>
    <w:rsid w:val="00F23A60"/>
    <w:rsid w:val="00F87ACB"/>
    <w:rsid w:val="00FA53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BB64DE7942A4129A1F688135BD66A89">
    <w:name w:val="CBB64DE7942A4129A1F688135BD66A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ady Office">
  <a:themeElements>
    <a:clrScheme name="Inexes">
      <a:dk1>
        <a:sysClr val="windowText" lastClr="000000"/>
      </a:dk1>
      <a:lt1>
        <a:sysClr val="window" lastClr="FFFFFF"/>
      </a:lt1>
      <a:dk2>
        <a:srgbClr val="E2001A"/>
      </a:dk2>
      <a:lt2>
        <a:srgbClr val="707070"/>
      </a:lt2>
      <a:accent1>
        <a:srgbClr val="0070C0"/>
      </a:accent1>
      <a:accent2>
        <a:srgbClr val="C0504D"/>
      </a:accent2>
      <a:accent3>
        <a:srgbClr val="9BBB59"/>
      </a:accent3>
      <a:accent4>
        <a:srgbClr val="8064A2"/>
      </a:accent4>
      <a:accent5>
        <a:srgbClr val="4BACC6"/>
      </a:accent5>
      <a:accent6>
        <a:srgbClr val="F79646"/>
      </a:accent6>
      <a:hlink>
        <a:srgbClr val="0070C0"/>
      </a:hlink>
      <a:folHlink>
        <a:srgbClr val="0070C0"/>
      </a:folHlink>
    </a:clrScheme>
    <a:fontScheme name="Inexe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AEBEFC8208DB74F94F9387471300BE7" ma:contentTypeVersion="3" ma:contentTypeDescription="Vytvoří nový dokument" ma:contentTypeScope="" ma:versionID="a797f668b8bbbd10a39d49cb2f6fab3a">
  <xsd:schema xmlns:xsd="http://www.w3.org/2001/XMLSchema" xmlns:xs="http://www.w3.org/2001/XMLSchema" xmlns:p="http://schemas.microsoft.com/office/2006/metadata/properties" xmlns:ns2="ea9cb252-2ea1-4a2a-99b7-a1edf0496fc2" targetNamespace="http://schemas.microsoft.com/office/2006/metadata/properties" ma:root="true" ma:fieldsID="0f263692e9ba008416b7b1dad1295ce4" ns2:_="">
    <xsd:import namespace="ea9cb252-2ea1-4a2a-99b7-a1edf0496fc2"/>
    <xsd:element name="properties">
      <xsd:complexType>
        <xsd:sequence>
          <xsd:element name="documentManagement">
            <xsd:complexType>
              <xsd:all>
                <xsd:element ref="ns2:SharedWithUsers" minOccurs="0"/>
                <xsd:element ref="ns2:SharedWithDetails" minOccurs="0"/>
                <xsd:element ref="ns2: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9cb252-2ea1-4a2a-99b7-a1edf0496fc2"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E9AA0C-04A8-4B83-AD76-41CB31074335}">
  <ds:schemaRefs>
    <ds:schemaRef ds:uri="http://schemas.microsoft.com/sharepoint/v3/contenttype/forms"/>
  </ds:schemaRefs>
</ds:datastoreItem>
</file>

<file path=customXml/itemProps2.xml><?xml version="1.0" encoding="utf-8"?>
<ds:datastoreItem xmlns:ds="http://schemas.openxmlformats.org/officeDocument/2006/customXml" ds:itemID="{6CE5AF69-4A87-4C3C-BBF6-2C53AFE6BD92}">
  <ds:schemaRefs>
    <ds:schemaRef ds:uri="http://schemas.openxmlformats.org/officeDocument/2006/bibliography"/>
  </ds:schemaRefs>
</ds:datastoreItem>
</file>

<file path=customXml/itemProps3.xml><?xml version="1.0" encoding="utf-8"?>
<ds:datastoreItem xmlns:ds="http://schemas.openxmlformats.org/officeDocument/2006/customXml" ds:itemID="{7B23885D-5758-4645-BED8-213D2EE93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9cb252-2ea1-4a2a-99b7-a1edf0496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5DAB59-A1EB-4B4E-B418-6D89ACB1F7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Inexes_styl_v4</Template>
  <TotalTime>21</TotalTime>
  <Pages>3</Pages>
  <Words>323</Words>
  <Characters>1909</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DODATEK k technické zprávě – doplnění o FV</vt:lpstr>
    </vt:vector>
  </TitlesOfParts>
  <Company>Inexes s.r.o.</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technické zprávě – doplnění o FV</dc:title>
  <dc:creator>M P</dc:creator>
  <cp:lastModifiedBy>Šinknerová Eva</cp:lastModifiedBy>
  <cp:revision>4</cp:revision>
  <cp:lastPrinted>2021-08-31T09:50:00Z</cp:lastPrinted>
  <dcterms:created xsi:type="dcterms:W3CDTF">2022-02-16T16:52:00Z</dcterms:created>
  <dcterms:modified xsi:type="dcterms:W3CDTF">2023-04-24T11:50:00Z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0x0101004AEBEFC8208DB74F94F9387471300BE7</vt:lpwstr>
  </property>
</Properties>
</file>